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45" w:rsidRPr="00292C10" w:rsidRDefault="00552D7B" w:rsidP="00E1187C">
      <w:pPr>
        <w:shd w:val="clear" w:color="auto" w:fill="FFFFFF"/>
        <w:spacing w:after="0" w:line="240" w:lineRule="auto"/>
        <w:jc w:val="center"/>
        <w:textAlignment w:val="baseline"/>
        <w:outlineLvl w:val="1"/>
        <w:rPr>
          <w:rFonts w:eastAsia="Times New Roman" w:cstheme="minorHAnsi"/>
          <w:b/>
          <w:bCs/>
          <w:color w:val="0B0C0C"/>
          <w:lang w:eastAsia="en-GB"/>
        </w:rPr>
      </w:pPr>
      <w:r w:rsidRPr="00292C10">
        <w:rPr>
          <w:rFonts w:eastAsia="Times New Roman" w:cstheme="minorHAnsi"/>
          <w:b/>
          <w:bCs/>
          <w:color w:val="0B0C0C"/>
          <w:lang w:eastAsia="en-GB"/>
        </w:rPr>
        <w:t>Special Educational Needs (SEN) R</w:t>
      </w:r>
      <w:r w:rsidR="00196D45" w:rsidRPr="00292C10">
        <w:rPr>
          <w:rFonts w:eastAsia="Times New Roman" w:cstheme="minorHAnsi"/>
          <w:b/>
          <w:bCs/>
          <w:color w:val="0B0C0C"/>
          <w:lang w:eastAsia="en-GB"/>
        </w:rPr>
        <w:t>eport</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552D7B" w:rsidRPr="00292C10" w:rsidRDefault="00552D7B" w:rsidP="00E1187C">
      <w:pPr>
        <w:shd w:val="clear" w:color="auto" w:fill="FFFFFF"/>
        <w:spacing w:after="0" w:line="240" w:lineRule="auto"/>
        <w:jc w:val="center"/>
        <w:textAlignment w:val="baseline"/>
        <w:outlineLvl w:val="1"/>
        <w:rPr>
          <w:rFonts w:eastAsia="Times New Roman" w:cstheme="minorHAnsi"/>
          <w:b/>
          <w:bCs/>
          <w:color w:val="0B0C0C"/>
          <w:lang w:eastAsia="en-GB"/>
        </w:rPr>
      </w:pPr>
      <w:r w:rsidRPr="00292C10">
        <w:rPr>
          <w:rFonts w:eastAsia="Times New Roman" w:cstheme="minorHAnsi"/>
          <w:b/>
          <w:bCs/>
          <w:color w:val="0B0C0C"/>
          <w:lang w:eastAsia="en-GB"/>
        </w:rPr>
        <w:t>St. Margaret’s Collier Street CoE Primary School</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552D7B" w:rsidRPr="00292C10" w:rsidRDefault="00191F75" w:rsidP="00E1187C">
      <w:pPr>
        <w:shd w:val="clear" w:color="auto" w:fill="FFFFFF"/>
        <w:spacing w:after="0" w:line="240" w:lineRule="auto"/>
        <w:jc w:val="center"/>
        <w:textAlignment w:val="baseline"/>
        <w:outlineLvl w:val="1"/>
        <w:rPr>
          <w:rFonts w:eastAsia="Times New Roman" w:cstheme="minorHAnsi"/>
          <w:b/>
          <w:bCs/>
          <w:color w:val="0B0C0C"/>
          <w:lang w:eastAsia="en-GB"/>
        </w:rPr>
      </w:pPr>
      <w:r>
        <w:rPr>
          <w:rFonts w:eastAsia="Times New Roman" w:cstheme="minorHAnsi"/>
          <w:b/>
          <w:bCs/>
          <w:color w:val="0B0C0C"/>
          <w:lang w:eastAsia="en-GB"/>
        </w:rPr>
        <w:t>July 2025</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747C13" w:rsidRPr="00292C10" w:rsidRDefault="00747C13" w:rsidP="00EB04FB">
      <w:pPr>
        <w:shd w:val="clear" w:color="auto" w:fill="FFFFFF"/>
        <w:spacing w:after="0" w:line="240" w:lineRule="auto"/>
        <w:textAlignment w:val="baseline"/>
        <w:outlineLvl w:val="1"/>
        <w:rPr>
          <w:rFonts w:eastAsia="Times New Roman" w:cstheme="minorHAnsi"/>
          <w:b/>
          <w:bCs/>
          <w:color w:val="0B0C0C"/>
          <w:lang w:eastAsia="en-GB"/>
        </w:rPr>
      </w:pPr>
    </w:p>
    <w:p w:rsidR="00552D7B" w:rsidRPr="00292C10" w:rsidRDefault="00552D7B" w:rsidP="58EB1386">
      <w:pPr>
        <w:shd w:val="clear" w:color="auto" w:fill="FFFFFF" w:themeFill="background1"/>
        <w:spacing w:after="0" w:line="240" w:lineRule="auto"/>
        <w:textAlignment w:val="baseline"/>
        <w:outlineLvl w:val="1"/>
        <w:rPr>
          <w:rFonts w:eastAsia="Times New Roman" w:cstheme="minorHAnsi"/>
          <w:color w:val="0B0C0C"/>
          <w:lang w:eastAsia="en-GB"/>
        </w:rPr>
      </w:pPr>
      <w:r w:rsidRPr="00292C10">
        <w:rPr>
          <w:rFonts w:eastAsia="Times New Roman" w:cstheme="minorHAnsi"/>
          <w:color w:val="0B0C0C"/>
          <w:lang w:eastAsia="en-GB"/>
        </w:rPr>
        <w:t>This report provides the evaluation of the SEN Information Report (3a).</w:t>
      </w:r>
    </w:p>
    <w:p w:rsidR="00772751" w:rsidRPr="00292C10" w:rsidRDefault="00772751" w:rsidP="00E1187C">
      <w:pPr>
        <w:shd w:val="clear" w:color="auto" w:fill="FFFFFF"/>
        <w:spacing w:after="0" w:line="240" w:lineRule="auto"/>
        <w:textAlignment w:val="baseline"/>
        <w:outlineLvl w:val="1"/>
        <w:rPr>
          <w:rFonts w:eastAsia="Times New Roman" w:cstheme="minorHAnsi"/>
          <w:bCs/>
          <w:color w:val="0B0C0C"/>
          <w:lang w:eastAsia="en-GB"/>
        </w:rPr>
      </w:pPr>
    </w:p>
    <w:p w:rsidR="00772751" w:rsidRPr="00292C10" w:rsidRDefault="00772751" w:rsidP="00E1187C">
      <w:pPr>
        <w:pStyle w:val="ListParagraph"/>
        <w:numPr>
          <w:ilvl w:val="0"/>
          <w:numId w:val="6"/>
        </w:numPr>
        <w:shd w:val="clear" w:color="auto" w:fill="FFFFFF"/>
        <w:spacing w:after="0" w:line="24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t>Contact details:</w:t>
      </w:r>
    </w:p>
    <w:p w:rsidR="00772751" w:rsidRPr="00292C10" w:rsidRDefault="00772751" w:rsidP="00E1187C">
      <w:pPr>
        <w:pStyle w:val="ListParagraph"/>
        <w:shd w:val="clear" w:color="auto" w:fill="FFFFFF"/>
        <w:spacing w:after="0" w:line="240" w:lineRule="auto"/>
        <w:textAlignment w:val="baseline"/>
        <w:outlineLvl w:val="1"/>
        <w:rPr>
          <w:rFonts w:eastAsia="Times New Roman" w:cstheme="minorHAnsi"/>
          <w:bCs/>
          <w:color w:val="0B0C0C"/>
          <w:lang w:eastAsia="en-GB"/>
        </w:rPr>
      </w:pPr>
    </w:p>
    <w:p w:rsidR="00552D7B" w:rsidRPr="00292C10" w:rsidRDefault="00552D7B"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The SENCo’s name is: Emma Findlay</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The SEN Governor is: </w:t>
      </w:r>
      <w:r w:rsidR="00F27D6E" w:rsidRPr="00292C10">
        <w:rPr>
          <w:rFonts w:eastAsia="Times New Roman" w:cstheme="minorHAnsi"/>
          <w:bCs/>
          <w:color w:val="0B0C0C"/>
          <w:lang w:eastAsia="en-GB"/>
        </w:rPr>
        <w:t xml:space="preserve">Catherine Jones </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Both can be contacted at the school on:</w:t>
      </w:r>
    </w:p>
    <w:p w:rsidR="00772751" w:rsidRPr="003E1063"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Phone: 01892 730264</w:t>
      </w:r>
    </w:p>
    <w:p w:rsidR="00772751" w:rsidRPr="003E1063" w:rsidRDefault="00772751" w:rsidP="00E1187C">
      <w:pPr>
        <w:shd w:val="clear" w:color="auto" w:fill="FFFFFF"/>
        <w:spacing w:after="0" w:line="360" w:lineRule="auto"/>
        <w:textAlignment w:val="baseline"/>
        <w:outlineLvl w:val="1"/>
        <w:rPr>
          <w:rFonts w:eastAsia="Times New Roman" w:cstheme="minorHAnsi"/>
          <w:bCs/>
          <w:lang w:eastAsia="en-GB"/>
        </w:rPr>
      </w:pPr>
      <w:r w:rsidRPr="003E1063">
        <w:rPr>
          <w:rFonts w:eastAsia="Times New Roman" w:cstheme="minorHAnsi"/>
          <w:bCs/>
          <w:color w:val="0B0C0C"/>
          <w:lang w:eastAsia="en-GB"/>
        </w:rPr>
        <w:t>Email: office@collier-street.kent.sch.uk</w:t>
      </w:r>
    </w:p>
    <w:p w:rsidR="00772751" w:rsidRPr="003E1063" w:rsidRDefault="00CF46C9" w:rsidP="003E1063">
      <w:pPr>
        <w:pStyle w:val="NormalWeb"/>
        <w:rPr>
          <w:rFonts w:asciiTheme="minorHAnsi" w:hAnsiTheme="minorHAnsi" w:cstheme="minorHAnsi"/>
          <w:color w:val="000000"/>
          <w:sz w:val="22"/>
          <w:szCs w:val="22"/>
        </w:rPr>
      </w:pPr>
      <w:r w:rsidRPr="003E1063">
        <w:rPr>
          <w:rFonts w:asciiTheme="minorHAnsi" w:hAnsiTheme="minorHAnsi" w:cstheme="minorHAnsi"/>
          <w:bCs/>
          <w:sz w:val="22"/>
          <w:szCs w:val="22"/>
        </w:rPr>
        <w:t xml:space="preserve">The most recent Governor </w:t>
      </w:r>
      <w:r w:rsidR="004E5499">
        <w:rPr>
          <w:rFonts w:asciiTheme="minorHAnsi" w:hAnsiTheme="minorHAnsi" w:cstheme="minorHAnsi"/>
          <w:bCs/>
          <w:sz w:val="22"/>
          <w:szCs w:val="22"/>
        </w:rPr>
        <w:t>vis</w:t>
      </w:r>
      <w:r w:rsidR="00191F75">
        <w:rPr>
          <w:rFonts w:asciiTheme="minorHAnsi" w:hAnsiTheme="minorHAnsi" w:cstheme="minorHAnsi"/>
          <w:bCs/>
          <w:sz w:val="22"/>
          <w:szCs w:val="22"/>
        </w:rPr>
        <w:t xml:space="preserve">it to the </w:t>
      </w:r>
      <w:r w:rsidR="00191F75" w:rsidRPr="00191F75">
        <w:rPr>
          <w:rFonts w:asciiTheme="minorHAnsi" w:hAnsiTheme="minorHAnsi" w:cstheme="minorHAnsi"/>
          <w:bCs/>
          <w:sz w:val="22"/>
          <w:szCs w:val="22"/>
        </w:rPr>
        <w:t>school was in April</w:t>
      </w:r>
      <w:r w:rsidRPr="00191F75">
        <w:rPr>
          <w:rFonts w:asciiTheme="minorHAnsi" w:hAnsiTheme="minorHAnsi" w:cstheme="minorHAnsi"/>
          <w:bCs/>
          <w:sz w:val="22"/>
          <w:szCs w:val="22"/>
        </w:rPr>
        <w:t xml:space="preserve"> 202</w:t>
      </w:r>
      <w:r w:rsidR="00191F75" w:rsidRPr="00191F75">
        <w:rPr>
          <w:rFonts w:asciiTheme="minorHAnsi" w:hAnsiTheme="minorHAnsi" w:cstheme="minorHAnsi"/>
          <w:bCs/>
          <w:sz w:val="22"/>
          <w:szCs w:val="22"/>
        </w:rPr>
        <w:t>5</w:t>
      </w:r>
      <w:r w:rsidR="00A71BB7" w:rsidRPr="00191F75">
        <w:rPr>
          <w:rFonts w:asciiTheme="minorHAnsi" w:hAnsiTheme="minorHAnsi" w:cstheme="minorHAnsi"/>
          <w:bCs/>
          <w:sz w:val="22"/>
          <w:szCs w:val="22"/>
        </w:rPr>
        <w:t xml:space="preserve"> </w:t>
      </w:r>
      <w:r w:rsidRPr="00191F75">
        <w:rPr>
          <w:rFonts w:asciiTheme="minorHAnsi" w:hAnsiTheme="minorHAnsi" w:cstheme="minorHAnsi"/>
          <w:bCs/>
          <w:sz w:val="22"/>
          <w:szCs w:val="22"/>
        </w:rPr>
        <w:t>and the focus of the visit was</w:t>
      </w:r>
      <w:r w:rsidR="00A71BB7" w:rsidRPr="00191F75">
        <w:rPr>
          <w:rFonts w:asciiTheme="minorHAnsi" w:hAnsiTheme="minorHAnsi" w:cstheme="minorHAnsi"/>
          <w:bCs/>
          <w:sz w:val="22"/>
          <w:szCs w:val="22"/>
        </w:rPr>
        <w:t xml:space="preserve"> </w:t>
      </w:r>
      <w:r w:rsidR="003E1063" w:rsidRPr="00191F75">
        <w:rPr>
          <w:rFonts w:asciiTheme="minorHAnsi" w:hAnsiTheme="minorHAnsi" w:cstheme="minorHAnsi"/>
          <w:color w:val="000000"/>
          <w:sz w:val="22"/>
          <w:szCs w:val="22"/>
        </w:rPr>
        <w:t xml:space="preserve">to discuss </w:t>
      </w:r>
      <w:r w:rsidR="00191F75" w:rsidRPr="00191F75">
        <w:rPr>
          <w:rFonts w:asciiTheme="minorHAnsi" w:hAnsiTheme="minorHAnsi" w:cstheme="minorHAnsi"/>
          <w:bCs/>
          <w:sz w:val="22"/>
          <w:szCs w:val="22"/>
        </w:rPr>
        <w:t xml:space="preserve">a recent visit by the School Improvement Advisor focussing on SEND, as well as </w:t>
      </w:r>
      <w:r w:rsidR="003E1063" w:rsidRPr="00191F75">
        <w:rPr>
          <w:rFonts w:asciiTheme="minorHAnsi" w:hAnsiTheme="minorHAnsi" w:cstheme="minorHAnsi"/>
          <w:color w:val="000000"/>
          <w:sz w:val="22"/>
          <w:szCs w:val="22"/>
        </w:rPr>
        <w:t>the current SEN needs and provision.</w:t>
      </w:r>
    </w:p>
    <w:p w:rsidR="00772751" w:rsidRPr="00292C10" w:rsidRDefault="00772751"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t>SEN Support in our school</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p>
    <w:tbl>
      <w:tblPr>
        <w:tblStyle w:val="TableGrid"/>
        <w:tblW w:w="0" w:type="auto"/>
        <w:tblLook w:val="04A0"/>
      </w:tblPr>
      <w:tblGrid>
        <w:gridCol w:w="1848"/>
        <w:gridCol w:w="3696"/>
        <w:gridCol w:w="3698"/>
      </w:tblGrid>
      <w:tr w:rsidR="00F62BAA" w:rsidRPr="00292C10" w:rsidTr="00C167BE">
        <w:tc>
          <w:tcPr>
            <w:tcW w:w="1848" w:type="dxa"/>
          </w:tcPr>
          <w:p w:rsidR="00F62BAA"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Group</w:t>
            </w:r>
          </w:p>
        </w:tc>
        <w:tc>
          <w:tcPr>
            <w:tcW w:w="3696"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SEN Support</w:t>
            </w:r>
          </w:p>
        </w:tc>
        <w:tc>
          <w:tcPr>
            <w:tcW w:w="369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EHC Plan</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Reception</w:t>
            </w:r>
          </w:p>
        </w:tc>
        <w:tc>
          <w:tcPr>
            <w:tcW w:w="3696" w:type="dxa"/>
          </w:tcPr>
          <w:p w:rsidR="00F62BAA" w:rsidRPr="00292C10" w:rsidRDefault="00AB7FE7"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A71BB7">
              <w:rPr>
                <w:rFonts w:eastAsia="Times New Roman" w:cstheme="minorHAnsi"/>
                <w:bCs/>
                <w:color w:val="0B0C0C"/>
                <w:lang w:eastAsia="en-GB"/>
              </w:rPr>
              <w:t>.8%</w:t>
            </w:r>
          </w:p>
        </w:tc>
        <w:tc>
          <w:tcPr>
            <w:tcW w:w="369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1</w:t>
            </w:r>
          </w:p>
        </w:tc>
        <w:tc>
          <w:tcPr>
            <w:tcW w:w="3696" w:type="dxa"/>
          </w:tcPr>
          <w:p w:rsidR="00F62BAA" w:rsidRPr="00292C10" w:rsidRDefault="00191F75" w:rsidP="007A0B78">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7A0B78" w:rsidRPr="00292C10">
              <w:rPr>
                <w:rFonts w:eastAsia="Times New Roman" w:cstheme="minorHAnsi"/>
                <w:bCs/>
                <w:color w:val="0B0C0C"/>
                <w:lang w:eastAsia="en-GB"/>
              </w:rPr>
              <w:t xml:space="preserve"> </w:t>
            </w:r>
            <w:r w:rsidR="00A71BB7" w:rsidRPr="00292C10">
              <w:rPr>
                <w:rFonts w:eastAsia="Times New Roman" w:cstheme="minorHAnsi"/>
                <w:bCs/>
                <w:color w:val="0B0C0C"/>
                <w:lang w:eastAsia="en-GB"/>
              </w:rPr>
              <w:t>%</w:t>
            </w:r>
          </w:p>
        </w:tc>
        <w:tc>
          <w:tcPr>
            <w:tcW w:w="3698" w:type="dxa"/>
          </w:tcPr>
          <w:p w:rsidR="00F62BAA" w:rsidRPr="00292C10" w:rsidRDefault="00A71BB7"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2</w:t>
            </w:r>
          </w:p>
        </w:tc>
        <w:tc>
          <w:tcPr>
            <w:tcW w:w="3696" w:type="dxa"/>
          </w:tcPr>
          <w:p w:rsidR="00F62BAA" w:rsidRPr="00292C10" w:rsidRDefault="00191F75" w:rsidP="004E32A7">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A71BB7" w:rsidRPr="00292C10">
              <w:rPr>
                <w:rFonts w:eastAsia="Times New Roman" w:cstheme="minorHAnsi"/>
                <w:bCs/>
                <w:color w:val="0B0C0C"/>
                <w:lang w:eastAsia="en-GB"/>
              </w:rPr>
              <w:t>%</w:t>
            </w:r>
          </w:p>
        </w:tc>
        <w:tc>
          <w:tcPr>
            <w:tcW w:w="3698"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3</w:t>
            </w:r>
          </w:p>
        </w:tc>
        <w:tc>
          <w:tcPr>
            <w:tcW w:w="3696" w:type="dxa"/>
          </w:tcPr>
          <w:p w:rsidR="00F62BAA" w:rsidRPr="00292C10" w:rsidRDefault="00191F75"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4.8</w:t>
            </w:r>
            <w:r w:rsidR="00A71BB7" w:rsidRPr="00292C10">
              <w:rPr>
                <w:rFonts w:eastAsia="Times New Roman" w:cstheme="minorHAnsi"/>
                <w:bCs/>
                <w:color w:val="0B0C0C"/>
                <w:lang w:eastAsia="en-GB"/>
              </w:rPr>
              <w:t>%</w:t>
            </w:r>
          </w:p>
        </w:tc>
        <w:tc>
          <w:tcPr>
            <w:tcW w:w="3698" w:type="dxa"/>
          </w:tcPr>
          <w:p w:rsidR="00F62BAA" w:rsidRPr="00292C10" w:rsidRDefault="00191F75"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4</w:t>
            </w:r>
          </w:p>
        </w:tc>
        <w:tc>
          <w:tcPr>
            <w:tcW w:w="3696" w:type="dxa"/>
          </w:tcPr>
          <w:p w:rsidR="00F62BAA" w:rsidRPr="00292C10" w:rsidRDefault="007A0B78" w:rsidP="0035212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A71BB7">
              <w:rPr>
                <w:rFonts w:eastAsia="Times New Roman" w:cstheme="minorHAnsi"/>
                <w:bCs/>
                <w:color w:val="0B0C0C"/>
                <w:lang w:eastAsia="en-GB"/>
              </w:rPr>
              <w:t>%</w:t>
            </w:r>
          </w:p>
        </w:tc>
        <w:tc>
          <w:tcPr>
            <w:tcW w:w="3698" w:type="dxa"/>
          </w:tcPr>
          <w:p w:rsidR="00F62BAA" w:rsidRPr="00292C10" w:rsidRDefault="00191F75"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0.8%</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5</w:t>
            </w:r>
          </w:p>
        </w:tc>
        <w:tc>
          <w:tcPr>
            <w:tcW w:w="3696"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4.0</w:t>
            </w:r>
            <w:r w:rsidR="004E32A7" w:rsidRPr="00292C10">
              <w:rPr>
                <w:rFonts w:eastAsia="Times New Roman" w:cstheme="minorHAnsi"/>
                <w:bCs/>
                <w:color w:val="0B0C0C"/>
                <w:lang w:eastAsia="en-GB"/>
              </w:rPr>
              <w:t>%</w:t>
            </w:r>
          </w:p>
        </w:tc>
        <w:tc>
          <w:tcPr>
            <w:tcW w:w="3698" w:type="dxa"/>
          </w:tcPr>
          <w:p w:rsidR="00F62BAA" w:rsidRPr="00292C10" w:rsidRDefault="00191F75"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6</w:t>
            </w:r>
          </w:p>
        </w:tc>
        <w:tc>
          <w:tcPr>
            <w:tcW w:w="3696" w:type="dxa"/>
            <w:tcBorders>
              <w:bottom w:val="single" w:sz="4" w:space="0" w:color="auto"/>
            </w:tcBorders>
          </w:tcPr>
          <w:p w:rsidR="00F62BAA" w:rsidRPr="00292C10" w:rsidRDefault="00191F75"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4.0</w:t>
            </w:r>
            <w:r w:rsidR="004E32A7" w:rsidRPr="00292C10">
              <w:rPr>
                <w:rFonts w:eastAsia="Times New Roman" w:cstheme="minorHAnsi"/>
                <w:bCs/>
                <w:color w:val="0B0C0C"/>
                <w:lang w:eastAsia="en-GB"/>
              </w:rPr>
              <w:t>%</w:t>
            </w:r>
          </w:p>
        </w:tc>
        <w:tc>
          <w:tcPr>
            <w:tcW w:w="3698" w:type="dxa"/>
            <w:tcBorders>
              <w:bottom w:val="single" w:sz="4" w:space="0" w:color="auto"/>
            </w:tcBorders>
          </w:tcPr>
          <w:p w:rsidR="00F62BAA" w:rsidRPr="00292C10" w:rsidRDefault="00191F75"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0.8%</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w:t>
            </w:r>
          </w:p>
        </w:tc>
        <w:tc>
          <w:tcPr>
            <w:tcW w:w="3696" w:type="dxa"/>
            <w:shd w:val="clear" w:color="auto" w:fill="auto"/>
          </w:tcPr>
          <w:p w:rsidR="00F62BAA" w:rsidRPr="00292C10" w:rsidRDefault="00191F75" w:rsidP="005A1D4E">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19.2</w:t>
            </w:r>
            <w:r w:rsidR="00AB7FE7" w:rsidRPr="00292C10">
              <w:rPr>
                <w:rFonts w:eastAsia="Times New Roman" w:cstheme="minorHAnsi"/>
                <w:bCs/>
                <w:color w:val="0B0C0C"/>
                <w:lang w:eastAsia="en-GB"/>
              </w:rPr>
              <w:t>%</w:t>
            </w:r>
          </w:p>
        </w:tc>
        <w:tc>
          <w:tcPr>
            <w:tcW w:w="3698" w:type="dxa"/>
            <w:shd w:val="clear" w:color="auto" w:fill="auto"/>
          </w:tcPr>
          <w:p w:rsidR="00F62BAA" w:rsidRPr="00292C10" w:rsidRDefault="00191F75"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E41B30" w:rsidRPr="00292C10">
              <w:rPr>
                <w:rFonts w:eastAsia="Times New Roman" w:cstheme="minorHAnsi"/>
                <w:bCs/>
                <w:color w:val="0B0C0C"/>
                <w:lang w:eastAsia="en-GB"/>
              </w:rPr>
              <w:t>%</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 SEN</w:t>
            </w:r>
          </w:p>
        </w:tc>
        <w:tc>
          <w:tcPr>
            <w:tcW w:w="7394" w:type="dxa"/>
            <w:gridSpan w:val="2"/>
          </w:tcPr>
          <w:p w:rsidR="00F62BAA" w:rsidRPr="00292C10" w:rsidRDefault="007A0B78" w:rsidP="00191F7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w:t>
            </w:r>
            <w:r w:rsidR="00191F75">
              <w:rPr>
                <w:rFonts w:eastAsia="Times New Roman" w:cstheme="minorHAnsi"/>
                <w:bCs/>
                <w:color w:val="0B0C0C"/>
                <w:lang w:eastAsia="en-GB"/>
              </w:rPr>
              <w:t>0.8</w:t>
            </w:r>
            <w:r w:rsidR="00AB7FE7" w:rsidRPr="00292C10">
              <w:rPr>
                <w:rFonts w:eastAsia="Times New Roman" w:cstheme="minorHAnsi"/>
                <w:bCs/>
                <w:color w:val="0B0C0C"/>
                <w:lang w:eastAsia="en-GB"/>
              </w:rPr>
              <w:t>%</w:t>
            </w:r>
          </w:p>
        </w:tc>
      </w:tr>
    </w:tbl>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p>
    <w:p w:rsidR="00AB7FE7" w:rsidRPr="00A71BB7" w:rsidRDefault="00F62BAA"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The national average for incidence of </w:t>
      </w:r>
      <w:r w:rsidR="00943F7E" w:rsidRPr="00292C10">
        <w:rPr>
          <w:rFonts w:eastAsia="Times New Roman" w:cstheme="minorHAnsi"/>
          <w:bCs/>
          <w:color w:val="0B0C0C"/>
          <w:lang w:eastAsia="en-GB"/>
        </w:rPr>
        <w:t>student</w:t>
      </w:r>
      <w:r w:rsidR="00943F7E" w:rsidRPr="00A71BB7">
        <w:rPr>
          <w:rFonts w:eastAsia="Times New Roman" w:cstheme="minorHAnsi"/>
          <w:bCs/>
          <w:color w:val="0B0C0C"/>
          <w:lang w:eastAsia="en-GB"/>
        </w:rPr>
        <w:t xml:space="preserve">s with </w:t>
      </w:r>
      <w:r w:rsidRPr="00A71BB7">
        <w:rPr>
          <w:rFonts w:eastAsia="Times New Roman" w:cstheme="minorHAnsi"/>
          <w:bCs/>
          <w:color w:val="0B0C0C"/>
          <w:lang w:eastAsia="en-GB"/>
        </w:rPr>
        <w:t xml:space="preserve">SEN Support </w:t>
      </w:r>
      <w:r w:rsidR="00A71BB7" w:rsidRPr="00A71BB7">
        <w:rPr>
          <w:rFonts w:eastAsia="Times New Roman" w:cstheme="minorHAnsi"/>
          <w:bCs/>
          <w:color w:val="0B0C0C"/>
          <w:lang w:eastAsia="en-GB"/>
        </w:rPr>
        <w:t xml:space="preserve">in primary schools is </w:t>
      </w:r>
      <w:r w:rsidR="00A71BB7" w:rsidRPr="00A71BB7">
        <w:rPr>
          <w:rFonts w:cstheme="minorHAnsi"/>
        </w:rPr>
        <w:t>12.6%</w:t>
      </w:r>
      <w:r w:rsidRPr="00A71BB7">
        <w:rPr>
          <w:rFonts w:eastAsia="Times New Roman" w:cstheme="minorHAnsi"/>
          <w:bCs/>
          <w:color w:val="0B0C0C"/>
          <w:lang w:eastAsia="en-GB"/>
        </w:rPr>
        <w:t xml:space="preserve">.  At St. Margaret’s we </w:t>
      </w:r>
      <w:r w:rsidR="00C13564" w:rsidRPr="00A71BB7">
        <w:rPr>
          <w:rFonts w:eastAsia="Times New Roman" w:cstheme="minorHAnsi"/>
          <w:bCs/>
          <w:color w:val="0B0C0C"/>
          <w:lang w:eastAsia="en-GB"/>
        </w:rPr>
        <w:t>are</w:t>
      </w:r>
      <w:r w:rsidR="00F83DE4" w:rsidRPr="00A71BB7">
        <w:rPr>
          <w:rFonts w:eastAsia="Times New Roman" w:cstheme="minorHAnsi"/>
          <w:bCs/>
          <w:color w:val="0B0C0C"/>
          <w:lang w:eastAsia="en-GB"/>
        </w:rPr>
        <w:t xml:space="preserve"> </w:t>
      </w:r>
      <w:r w:rsidR="00A71BB7" w:rsidRPr="00A71BB7">
        <w:rPr>
          <w:rFonts w:eastAsia="Times New Roman" w:cstheme="minorHAnsi"/>
          <w:bCs/>
          <w:color w:val="0B0C0C"/>
          <w:lang w:eastAsia="en-GB"/>
        </w:rPr>
        <w:t>above</w:t>
      </w:r>
      <w:r w:rsidR="00A71BB7">
        <w:rPr>
          <w:rFonts w:eastAsia="Times New Roman" w:cstheme="minorHAnsi"/>
          <w:bCs/>
          <w:color w:val="0B0C0C"/>
          <w:lang w:eastAsia="en-GB"/>
        </w:rPr>
        <w:t xml:space="preserve"> this average with </w:t>
      </w:r>
      <w:r w:rsidR="00191F75">
        <w:rPr>
          <w:rFonts w:eastAsia="Times New Roman" w:cstheme="minorHAnsi"/>
          <w:bCs/>
          <w:color w:val="0B0C0C"/>
          <w:lang w:eastAsia="en-GB"/>
        </w:rPr>
        <w:t>19.2</w:t>
      </w:r>
      <w:r w:rsidR="003E1063">
        <w:rPr>
          <w:rFonts w:eastAsia="Times New Roman" w:cstheme="minorHAnsi"/>
          <w:bCs/>
          <w:color w:val="0B0C0C"/>
          <w:lang w:eastAsia="en-GB"/>
        </w:rPr>
        <w:t>%</w:t>
      </w:r>
      <w:r w:rsidR="00AB7FE7" w:rsidRPr="00A71BB7">
        <w:rPr>
          <w:rFonts w:eastAsia="Times New Roman" w:cstheme="minorHAnsi"/>
          <w:bCs/>
          <w:color w:val="0B0C0C"/>
          <w:lang w:eastAsia="en-GB"/>
        </w:rPr>
        <w:t>.</w:t>
      </w:r>
    </w:p>
    <w:p w:rsidR="00F62BAA" w:rsidRPr="00A71BB7" w:rsidRDefault="00AB7FE7" w:rsidP="00E1187C">
      <w:pPr>
        <w:shd w:val="clear" w:color="auto" w:fill="FFFFFF"/>
        <w:spacing w:after="0" w:line="360" w:lineRule="auto"/>
        <w:textAlignment w:val="baseline"/>
        <w:outlineLvl w:val="1"/>
        <w:rPr>
          <w:rFonts w:eastAsia="Times New Roman" w:cstheme="minorHAnsi"/>
          <w:bCs/>
          <w:color w:val="0B0C0C"/>
          <w:lang w:eastAsia="en-GB"/>
        </w:rPr>
      </w:pPr>
      <w:r w:rsidRPr="00A71BB7">
        <w:rPr>
          <w:rFonts w:eastAsia="Times New Roman" w:cstheme="minorHAnsi"/>
          <w:bCs/>
          <w:color w:val="0B0C0C"/>
          <w:lang w:eastAsia="en-GB"/>
        </w:rPr>
        <w:t xml:space="preserve">The national average for incidence of </w:t>
      </w:r>
      <w:r w:rsidR="00943F7E" w:rsidRPr="00A71BB7">
        <w:rPr>
          <w:rFonts w:eastAsia="Times New Roman" w:cstheme="minorHAnsi"/>
          <w:bCs/>
          <w:color w:val="0B0C0C"/>
          <w:lang w:eastAsia="en-GB"/>
        </w:rPr>
        <w:t xml:space="preserve">students with </w:t>
      </w:r>
      <w:r w:rsidRPr="00A71BB7">
        <w:rPr>
          <w:rFonts w:eastAsia="Times New Roman" w:cstheme="minorHAnsi"/>
          <w:bCs/>
          <w:color w:val="0B0C0C"/>
          <w:lang w:eastAsia="en-GB"/>
        </w:rPr>
        <w:t xml:space="preserve">EHCP in primary schools is </w:t>
      </w:r>
      <w:r w:rsidR="00A71BB7" w:rsidRPr="00A71BB7">
        <w:rPr>
          <w:rFonts w:cstheme="minorHAnsi"/>
        </w:rPr>
        <w:t xml:space="preserve">2.2%.  </w:t>
      </w:r>
      <w:r w:rsidRPr="00A71BB7">
        <w:rPr>
          <w:rFonts w:eastAsia="Times New Roman" w:cstheme="minorHAnsi"/>
          <w:bCs/>
          <w:color w:val="0B0C0C"/>
          <w:lang w:eastAsia="en-GB"/>
        </w:rPr>
        <w:t xml:space="preserve">At St. Margaret’s we are </w:t>
      </w:r>
      <w:r w:rsidR="00191F75">
        <w:rPr>
          <w:rFonts w:eastAsia="Times New Roman" w:cstheme="minorHAnsi"/>
          <w:bCs/>
          <w:color w:val="0B0C0C"/>
          <w:lang w:eastAsia="en-GB"/>
        </w:rPr>
        <w:t>below this average with 1.6</w:t>
      </w:r>
      <w:r w:rsidRPr="00A71BB7">
        <w:rPr>
          <w:rFonts w:eastAsia="Times New Roman" w:cstheme="minorHAnsi"/>
          <w:bCs/>
          <w:color w:val="0B0C0C"/>
          <w:lang w:eastAsia="en-GB"/>
        </w:rPr>
        <w:t>%.</w:t>
      </w:r>
      <w:r w:rsidR="00191F75">
        <w:rPr>
          <w:rFonts w:eastAsia="Times New Roman" w:cstheme="minorHAnsi"/>
          <w:bCs/>
          <w:color w:val="0B0C0C"/>
          <w:lang w:eastAsia="en-GB"/>
        </w:rPr>
        <w:t xml:space="preserve"> </w:t>
      </w:r>
    </w:p>
    <w:p w:rsidR="00A71BB7" w:rsidRPr="00292C10" w:rsidRDefault="00A71BB7" w:rsidP="00E1187C">
      <w:pPr>
        <w:shd w:val="clear" w:color="auto" w:fill="FFFFFF"/>
        <w:spacing w:after="0"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 xml:space="preserve">National data: March 2023. </w:t>
      </w:r>
    </w:p>
    <w:p w:rsidR="00AB7FE7" w:rsidRPr="00292C10" w:rsidRDefault="00AB7FE7"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Please note pupil premium information is available on our school website.</w:t>
      </w:r>
    </w:p>
    <w:p w:rsidR="007F75E8" w:rsidRPr="00292C10" w:rsidRDefault="007F75E8">
      <w:pPr>
        <w:rPr>
          <w:rFonts w:eastAsia="Times New Roman" w:cstheme="minorHAnsi"/>
          <w:bCs/>
          <w:color w:val="0B0C0C"/>
          <w:lang w:eastAsia="en-GB"/>
        </w:rPr>
      </w:pPr>
    </w:p>
    <w:p w:rsidR="00772751" w:rsidRPr="00292C10" w:rsidRDefault="00F62BAA"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lastRenderedPageBreak/>
        <w:t xml:space="preserve">Primary </w:t>
      </w:r>
      <w:r w:rsidR="00772751" w:rsidRPr="00292C10">
        <w:rPr>
          <w:rFonts w:eastAsia="Times New Roman" w:cstheme="minorHAnsi"/>
          <w:bCs/>
          <w:color w:val="0B0C0C"/>
          <w:u w:val="single"/>
          <w:lang w:eastAsia="en-GB"/>
        </w:rPr>
        <w:t>SEN Need Type in our school</w:t>
      </w:r>
    </w:p>
    <w:tbl>
      <w:tblPr>
        <w:tblStyle w:val="TableGrid"/>
        <w:tblW w:w="0" w:type="auto"/>
        <w:tblLook w:val="04A0"/>
      </w:tblPr>
      <w:tblGrid>
        <w:gridCol w:w="1832"/>
        <w:gridCol w:w="1884"/>
        <w:gridCol w:w="1842"/>
        <w:gridCol w:w="1843"/>
        <w:gridCol w:w="1841"/>
      </w:tblGrid>
      <w:tr w:rsidR="00E51921" w:rsidRPr="00292C10" w:rsidTr="00E51921">
        <w:tc>
          <w:tcPr>
            <w:tcW w:w="1832" w:type="dxa"/>
          </w:tcPr>
          <w:p w:rsidR="00E51921" w:rsidRPr="00292C10" w:rsidRDefault="00E51921" w:rsidP="00E1187C">
            <w:pPr>
              <w:spacing w:line="360" w:lineRule="auto"/>
              <w:textAlignment w:val="baseline"/>
              <w:outlineLvl w:val="1"/>
              <w:rPr>
                <w:rFonts w:eastAsia="Times New Roman" w:cstheme="minorHAnsi"/>
                <w:bCs/>
                <w:color w:val="0B0C0C"/>
                <w:u w:val="single"/>
                <w:lang w:eastAsia="en-GB"/>
              </w:rPr>
            </w:pPr>
          </w:p>
        </w:tc>
        <w:tc>
          <w:tcPr>
            <w:tcW w:w="7410" w:type="dxa"/>
            <w:gridSpan w:val="4"/>
          </w:tcPr>
          <w:p w:rsidR="00E51921" w:rsidRPr="00292C10" w:rsidRDefault="00E51921" w:rsidP="00E1187C">
            <w:pPr>
              <w:spacing w:line="360" w:lineRule="auto"/>
              <w:jc w:val="center"/>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SEN Need Type</w:t>
            </w:r>
          </w:p>
        </w:tc>
      </w:tr>
      <w:tr w:rsidR="004C57C9" w:rsidRPr="00292C10" w:rsidTr="00E51921">
        <w:tc>
          <w:tcPr>
            <w:tcW w:w="1832"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p>
        </w:tc>
        <w:tc>
          <w:tcPr>
            <w:tcW w:w="1884" w:type="dxa"/>
          </w:tcPr>
          <w:p w:rsidR="004C57C9"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Communication &amp;</w:t>
            </w:r>
            <w:r w:rsidR="004C57C9" w:rsidRPr="00292C10">
              <w:rPr>
                <w:rFonts w:eastAsia="Times New Roman" w:cstheme="minorHAnsi"/>
                <w:bCs/>
                <w:color w:val="0B0C0C"/>
                <w:lang w:eastAsia="en-GB"/>
              </w:rPr>
              <w:t xml:space="preserve"> Interaction</w:t>
            </w:r>
          </w:p>
        </w:tc>
        <w:tc>
          <w:tcPr>
            <w:tcW w:w="1842" w:type="dxa"/>
          </w:tcPr>
          <w:p w:rsidR="004C57C9"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 xml:space="preserve">Cognition &amp; </w:t>
            </w:r>
            <w:r w:rsidR="004C57C9" w:rsidRPr="00292C10">
              <w:rPr>
                <w:rFonts w:eastAsia="Times New Roman" w:cstheme="minorHAnsi"/>
                <w:bCs/>
                <w:color w:val="0B0C0C"/>
                <w:lang w:eastAsia="en-GB"/>
              </w:rPr>
              <w:t>Learning</w:t>
            </w:r>
          </w:p>
        </w:tc>
        <w:tc>
          <w:tcPr>
            <w:tcW w:w="1843" w:type="dxa"/>
          </w:tcPr>
          <w:p w:rsidR="004C57C9"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Social, Emotional &amp;</w:t>
            </w:r>
            <w:r w:rsidR="004C57C9" w:rsidRPr="00292C10">
              <w:rPr>
                <w:rFonts w:eastAsia="Times New Roman" w:cstheme="minorHAnsi"/>
                <w:bCs/>
                <w:color w:val="0B0C0C"/>
                <w:lang w:eastAsia="en-GB"/>
              </w:rPr>
              <w:t xml:space="preserve"> Mental Health Difficulties</w:t>
            </w:r>
          </w:p>
        </w:tc>
        <w:tc>
          <w:tcPr>
            <w:tcW w:w="1841"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Sensory and/or Physical Needs </w:t>
            </w:r>
          </w:p>
        </w:tc>
      </w:tr>
      <w:tr w:rsidR="004C57C9" w:rsidRPr="00292C10" w:rsidTr="00E51921">
        <w:tc>
          <w:tcPr>
            <w:tcW w:w="1832"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Reception</w:t>
            </w:r>
          </w:p>
        </w:tc>
        <w:tc>
          <w:tcPr>
            <w:tcW w:w="1884"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D34D0B">
              <w:rPr>
                <w:rFonts w:eastAsia="Times New Roman" w:cstheme="minorHAnsi"/>
                <w:bCs/>
                <w:color w:val="0B0C0C"/>
                <w:lang w:eastAsia="en-GB"/>
              </w:rPr>
              <w:t>.8%</w:t>
            </w:r>
          </w:p>
        </w:tc>
        <w:tc>
          <w:tcPr>
            <w:tcW w:w="1842"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3"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1</w:t>
            </w:r>
          </w:p>
        </w:tc>
        <w:tc>
          <w:tcPr>
            <w:tcW w:w="1884" w:type="dxa"/>
          </w:tcPr>
          <w:p w:rsidR="00C13564" w:rsidRPr="00292C10" w:rsidRDefault="007558CA" w:rsidP="00C1275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747C13" w:rsidRPr="00292C10">
              <w:rPr>
                <w:rFonts w:eastAsia="Times New Roman" w:cstheme="minorHAnsi"/>
                <w:bCs/>
                <w:color w:val="0B0C0C"/>
                <w:lang w:eastAsia="en-GB"/>
              </w:rPr>
              <w:t>%</w:t>
            </w:r>
          </w:p>
        </w:tc>
        <w:tc>
          <w:tcPr>
            <w:tcW w:w="184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3" w:type="dxa"/>
          </w:tcPr>
          <w:p w:rsidR="00C13564" w:rsidRPr="00292C10" w:rsidRDefault="00C13564" w:rsidP="00D7272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2</w:t>
            </w:r>
          </w:p>
        </w:tc>
        <w:tc>
          <w:tcPr>
            <w:tcW w:w="1884" w:type="dxa"/>
          </w:tcPr>
          <w:p w:rsidR="00C13564" w:rsidRPr="00292C10" w:rsidRDefault="007558CA" w:rsidP="00C13564">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p>
        </w:tc>
        <w:tc>
          <w:tcPr>
            <w:tcW w:w="1842" w:type="dxa"/>
          </w:tcPr>
          <w:p w:rsidR="00C13564" w:rsidRPr="00292C10" w:rsidRDefault="007558CA" w:rsidP="00C1275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c>
          <w:tcPr>
            <w:tcW w:w="1843" w:type="dxa"/>
          </w:tcPr>
          <w:p w:rsidR="00C13564" w:rsidRPr="00292C10" w:rsidRDefault="007558CA" w:rsidP="00C1275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c>
          <w:tcPr>
            <w:tcW w:w="1841" w:type="dxa"/>
          </w:tcPr>
          <w:p w:rsidR="00C13564" w:rsidRPr="00292C10" w:rsidRDefault="0051429F"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3</w:t>
            </w:r>
          </w:p>
        </w:tc>
        <w:tc>
          <w:tcPr>
            <w:tcW w:w="1884"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747C13" w:rsidRPr="00292C10">
              <w:rPr>
                <w:rFonts w:eastAsia="Times New Roman" w:cstheme="minorHAnsi"/>
                <w:bCs/>
                <w:color w:val="0B0C0C"/>
                <w:lang w:eastAsia="en-GB"/>
              </w:rPr>
              <w:t>%</w:t>
            </w:r>
          </w:p>
        </w:tc>
        <w:tc>
          <w:tcPr>
            <w:tcW w:w="1842"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0.8</w:t>
            </w:r>
            <w:r w:rsidR="00C13564" w:rsidRPr="00292C10">
              <w:rPr>
                <w:rFonts w:eastAsia="Times New Roman" w:cstheme="minorHAnsi"/>
                <w:bCs/>
                <w:color w:val="0B0C0C"/>
                <w:lang w:eastAsia="en-GB"/>
              </w:rPr>
              <w:t>%</w:t>
            </w:r>
          </w:p>
        </w:tc>
        <w:tc>
          <w:tcPr>
            <w:tcW w:w="1843" w:type="dxa"/>
          </w:tcPr>
          <w:p w:rsidR="00C13564" w:rsidRPr="00292C10" w:rsidRDefault="007558CA" w:rsidP="00D7272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p>
        </w:tc>
        <w:tc>
          <w:tcPr>
            <w:tcW w:w="1841" w:type="dxa"/>
          </w:tcPr>
          <w:p w:rsidR="00C13564" w:rsidRPr="00292C10" w:rsidRDefault="0051429F"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4</w:t>
            </w:r>
          </w:p>
        </w:tc>
        <w:tc>
          <w:tcPr>
            <w:tcW w:w="1884" w:type="dxa"/>
          </w:tcPr>
          <w:p w:rsidR="00C13564" w:rsidRPr="00292C10" w:rsidRDefault="00747C13" w:rsidP="00747C13">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D34D0B">
              <w:rPr>
                <w:rFonts w:eastAsia="Times New Roman" w:cstheme="minorHAnsi"/>
                <w:bCs/>
                <w:color w:val="0B0C0C"/>
                <w:lang w:eastAsia="en-GB"/>
              </w:rPr>
              <w:t>.8%</w:t>
            </w:r>
          </w:p>
        </w:tc>
        <w:tc>
          <w:tcPr>
            <w:tcW w:w="1842"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C13564" w:rsidRPr="00292C10">
              <w:rPr>
                <w:rFonts w:eastAsia="Times New Roman" w:cstheme="minorHAnsi"/>
                <w:bCs/>
                <w:color w:val="0B0C0C"/>
                <w:lang w:eastAsia="en-GB"/>
              </w:rPr>
              <w:t>%</w:t>
            </w:r>
          </w:p>
        </w:tc>
        <w:tc>
          <w:tcPr>
            <w:tcW w:w="1843"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C13564" w:rsidRPr="00292C10" w:rsidRDefault="00C13564" w:rsidP="0051429F">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5</w:t>
            </w:r>
          </w:p>
        </w:tc>
        <w:tc>
          <w:tcPr>
            <w:tcW w:w="1884" w:type="dxa"/>
          </w:tcPr>
          <w:p w:rsidR="00C13564" w:rsidRPr="00292C10" w:rsidRDefault="00747C13" w:rsidP="00747C13">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9B1C68">
              <w:rPr>
                <w:rFonts w:eastAsia="Times New Roman" w:cstheme="minorHAnsi"/>
                <w:bCs/>
                <w:color w:val="0B0C0C"/>
                <w:lang w:eastAsia="en-GB"/>
              </w:rPr>
              <w:t>.8%</w:t>
            </w:r>
          </w:p>
        </w:tc>
        <w:tc>
          <w:tcPr>
            <w:tcW w:w="1842" w:type="dxa"/>
          </w:tcPr>
          <w:p w:rsidR="00C13564" w:rsidRPr="00292C10" w:rsidRDefault="007558CA" w:rsidP="00C13564">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243489" w:rsidRPr="00292C10">
              <w:rPr>
                <w:rFonts w:eastAsia="Times New Roman" w:cstheme="minorHAnsi"/>
                <w:bCs/>
                <w:color w:val="0B0C0C"/>
                <w:lang w:eastAsia="en-GB"/>
              </w:rPr>
              <w:t>%</w:t>
            </w:r>
          </w:p>
        </w:tc>
        <w:tc>
          <w:tcPr>
            <w:tcW w:w="1843" w:type="dxa"/>
          </w:tcPr>
          <w:p w:rsidR="00C13564" w:rsidRPr="00292C10" w:rsidRDefault="007558CA" w:rsidP="00D34D0B">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D34D0B" w:rsidRPr="00292C10">
              <w:rPr>
                <w:rFonts w:eastAsia="Times New Roman" w:cstheme="minorHAnsi"/>
                <w:bCs/>
                <w:color w:val="0B0C0C"/>
                <w:lang w:eastAsia="en-GB"/>
              </w:rPr>
              <w:t xml:space="preserve"> </w:t>
            </w:r>
            <w:r w:rsidR="00747C13" w:rsidRPr="00292C10">
              <w:rPr>
                <w:rFonts w:eastAsia="Times New Roman" w:cstheme="minorHAnsi"/>
                <w:bCs/>
                <w:color w:val="0B0C0C"/>
                <w:lang w:eastAsia="en-GB"/>
              </w:rPr>
              <w:t>%</w:t>
            </w:r>
          </w:p>
        </w:tc>
        <w:tc>
          <w:tcPr>
            <w:tcW w:w="1841"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6</w:t>
            </w:r>
          </w:p>
        </w:tc>
        <w:tc>
          <w:tcPr>
            <w:tcW w:w="1884"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0.8</w:t>
            </w:r>
            <w:r w:rsidR="007D46CD" w:rsidRPr="00292C10">
              <w:rPr>
                <w:rFonts w:eastAsia="Times New Roman" w:cstheme="minorHAnsi"/>
                <w:bCs/>
                <w:color w:val="0B0C0C"/>
                <w:lang w:eastAsia="en-GB"/>
              </w:rPr>
              <w:t>%</w:t>
            </w:r>
          </w:p>
        </w:tc>
        <w:tc>
          <w:tcPr>
            <w:tcW w:w="1842" w:type="dxa"/>
          </w:tcPr>
          <w:p w:rsidR="00C13564" w:rsidRPr="00292C10" w:rsidRDefault="00D7272C"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51429F" w:rsidRPr="00292C10">
              <w:rPr>
                <w:rFonts w:eastAsia="Times New Roman" w:cstheme="minorHAnsi"/>
                <w:bCs/>
                <w:color w:val="0B0C0C"/>
                <w:lang w:eastAsia="en-GB"/>
              </w:rPr>
              <w:t>%</w:t>
            </w:r>
          </w:p>
        </w:tc>
        <w:tc>
          <w:tcPr>
            <w:tcW w:w="1843" w:type="dxa"/>
          </w:tcPr>
          <w:p w:rsidR="00C13564" w:rsidRPr="00292C10" w:rsidRDefault="00D34D0B" w:rsidP="001444AE">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r w:rsidR="007558CA">
              <w:rPr>
                <w:rFonts w:eastAsia="Times New Roman" w:cstheme="minorHAnsi"/>
                <w:bCs/>
                <w:color w:val="0B0C0C"/>
                <w:lang w:eastAsia="en-GB"/>
              </w:rPr>
              <w:t>.8%</w:t>
            </w:r>
          </w:p>
        </w:tc>
        <w:tc>
          <w:tcPr>
            <w:tcW w:w="1841"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w:t>
            </w:r>
          </w:p>
        </w:tc>
        <w:tc>
          <w:tcPr>
            <w:tcW w:w="1884" w:type="dxa"/>
          </w:tcPr>
          <w:p w:rsidR="00C13564" w:rsidRPr="00292C10" w:rsidRDefault="007558CA" w:rsidP="00243489">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9.6</w:t>
            </w:r>
            <w:r w:rsidR="00243489" w:rsidRPr="00292C10">
              <w:rPr>
                <w:rFonts w:eastAsia="Times New Roman" w:cstheme="minorHAnsi"/>
                <w:bCs/>
                <w:color w:val="0B0C0C"/>
                <w:lang w:eastAsia="en-GB"/>
              </w:rPr>
              <w:t>%</w:t>
            </w:r>
          </w:p>
        </w:tc>
        <w:tc>
          <w:tcPr>
            <w:tcW w:w="1842"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7.2</w:t>
            </w:r>
            <w:r w:rsidR="00C13564" w:rsidRPr="00292C10">
              <w:rPr>
                <w:rFonts w:eastAsia="Times New Roman" w:cstheme="minorHAnsi"/>
                <w:bCs/>
                <w:color w:val="0B0C0C"/>
                <w:lang w:eastAsia="en-GB"/>
              </w:rPr>
              <w:t>%</w:t>
            </w:r>
          </w:p>
        </w:tc>
        <w:tc>
          <w:tcPr>
            <w:tcW w:w="1843" w:type="dxa"/>
          </w:tcPr>
          <w:p w:rsidR="00C13564" w:rsidRPr="00292C10" w:rsidRDefault="007558CA"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4.0</w:t>
            </w:r>
            <w:r w:rsidR="00C13564" w:rsidRPr="00292C10">
              <w:rPr>
                <w:rFonts w:eastAsia="Times New Roman" w:cstheme="minorHAnsi"/>
                <w:bCs/>
                <w:color w:val="0B0C0C"/>
                <w:lang w:eastAsia="en-GB"/>
              </w:rPr>
              <w:t>%</w:t>
            </w:r>
          </w:p>
        </w:tc>
        <w:tc>
          <w:tcPr>
            <w:tcW w:w="1841" w:type="dxa"/>
          </w:tcPr>
          <w:p w:rsidR="00C13564" w:rsidRPr="00292C10" w:rsidRDefault="00747C1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bl>
    <w:p w:rsidR="004C57C9" w:rsidRPr="00292C10" w:rsidRDefault="004C57C9" w:rsidP="00E1187C">
      <w:pPr>
        <w:shd w:val="clear" w:color="auto" w:fill="FFFFFF"/>
        <w:spacing w:after="0" w:line="360" w:lineRule="auto"/>
        <w:textAlignment w:val="baseline"/>
        <w:outlineLvl w:val="1"/>
        <w:rPr>
          <w:rFonts w:eastAsia="Times New Roman" w:cstheme="minorHAnsi"/>
          <w:bCs/>
          <w:color w:val="0B0C0C"/>
          <w:u w:val="single"/>
          <w:lang w:eastAsia="en-GB"/>
        </w:rPr>
      </w:pPr>
    </w:p>
    <w:p w:rsidR="003C605F" w:rsidRDefault="00E37C2F" w:rsidP="58EB1386">
      <w:pPr>
        <w:shd w:val="clear" w:color="auto" w:fill="FFFFFF" w:themeFill="background1"/>
        <w:spacing w:after="0" w:line="360" w:lineRule="auto"/>
        <w:textAlignment w:val="baseline"/>
        <w:outlineLvl w:val="1"/>
        <w:rPr>
          <w:rFonts w:eastAsia="Times New Roman" w:cstheme="minorHAnsi"/>
          <w:color w:val="0B0C0C"/>
          <w:lang w:eastAsia="en-GB"/>
        </w:rPr>
      </w:pPr>
      <w:r w:rsidRPr="00292C10">
        <w:rPr>
          <w:rFonts w:eastAsia="Times New Roman" w:cstheme="minorHAnsi"/>
          <w:color w:val="0B0C0C"/>
          <w:lang w:eastAsia="en-GB"/>
        </w:rPr>
        <w:t xml:space="preserve">Please note, the table above shows the Primary SEN Need Type.  In our school </w:t>
      </w:r>
      <w:r w:rsidR="003713AF" w:rsidRPr="00292C10">
        <w:rPr>
          <w:rFonts w:eastAsia="Times New Roman" w:cstheme="minorHAnsi"/>
          <w:color w:val="0B0C0C"/>
          <w:lang w:eastAsia="en-GB"/>
        </w:rPr>
        <w:t>our main area</w:t>
      </w:r>
      <w:r w:rsidR="009B1C68">
        <w:rPr>
          <w:rFonts w:eastAsia="Times New Roman" w:cstheme="minorHAnsi"/>
          <w:color w:val="0B0C0C"/>
          <w:lang w:eastAsia="en-GB"/>
        </w:rPr>
        <w:t>s</w:t>
      </w:r>
      <w:r w:rsidR="00747C13" w:rsidRPr="00292C10">
        <w:rPr>
          <w:rFonts w:eastAsia="Times New Roman" w:cstheme="minorHAnsi"/>
          <w:color w:val="0B0C0C"/>
          <w:lang w:eastAsia="en-GB"/>
        </w:rPr>
        <w:t xml:space="preserve"> of ne</w:t>
      </w:r>
      <w:r w:rsidR="009B1C68">
        <w:rPr>
          <w:rFonts w:eastAsia="Times New Roman" w:cstheme="minorHAnsi"/>
          <w:color w:val="0B0C0C"/>
          <w:lang w:eastAsia="en-GB"/>
        </w:rPr>
        <w:t>ed are</w:t>
      </w:r>
      <w:r w:rsidR="009F0C82" w:rsidRPr="00292C10">
        <w:rPr>
          <w:rFonts w:eastAsia="Times New Roman" w:cstheme="minorHAnsi"/>
          <w:color w:val="0B0C0C"/>
          <w:lang w:eastAsia="en-GB"/>
        </w:rPr>
        <w:t xml:space="preserve"> </w:t>
      </w:r>
      <w:r w:rsidR="003713AF" w:rsidRPr="00292C10">
        <w:rPr>
          <w:rFonts w:eastAsia="Times New Roman" w:cstheme="minorHAnsi"/>
          <w:color w:val="0B0C0C"/>
          <w:lang w:eastAsia="en-GB"/>
        </w:rPr>
        <w:t>Cognition and Learning</w:t>
      </w:r>
      <w:r w:rsidR="009B1C68">
        <w:rPr>
          <w:rFonts w:eastAsia="Times New Roman" w:cstheme="minorHAnsi"/>
          <w:color w:val="0B0C0C"/>
          <w:lang w:eastAsia="en-GB"/>
        </w:rPr>
        <w:t xml:space="preserve"> and Communication and Interaction.  </w:t>
      </w:r>
    </w:p>
    <w:p w:rsidR="0001677C" w:rsidRDefault="009B1C68"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W</w:t>
      </w:r>
      <w:r w:rsidR="001444AE" w:rsidRPr="00292C10">
        <w:rPr>
          <w:rFonts w:eastAsia="Times New Roman" w:cstheme="minorHAnsi"/>
          <w:color w:val="0B0C0C"/>
          <w:lang w:eastAsia="en-GB"/>
        </w:rPr>
        <w:t xml:space="preserve">e have </w:t>
      </w:r>
      <w:r w:rsidR="0001677C">
        <w:rPr>
          <w:rFonts w:eastAsia="Times New Roman" w:cstheme="minorHAnsi"/>
          <w:color w:val="0B0C0C"/>
          <w:lang w:eastAsia="en-GB"/>
        </w:rPr>
        <w:t>continued to develop our support for children with dyslexia this year.  All children are now involved in daily phonics/spelling session across the school, this enables all children to access phonics sessions appropriate to their own level.  We follow the mainstream core standards to ensure that strategies are in place to support children with literacy difficulties, these include:</w:t>
      </w:r>
      <w:r w:rsidR="00CA4C28">
        <w:rPr>
          <w:i/>
          <w:szCs w:val="28"/>
        </w:rPr>
        <w:t xml:space="preserve"> </w:t>
      </w:r>
      <w:r w:rsidR="0001677C" w:rsidRPr="00CA4C28">
        <w:rPr>
          <w:szCs w:val="28"/>
        </w:rPr>
        <w:t xml:space="preserve">chunking, use of ICT, ACE spelling dictionaries, word mats, marking for content, extra </w:t>
      </w:r>
      <w:r w:rsidR="00CA4C28" w:rsidRPr="00CA4C28">
        <w:rPr>
          <w:szCs w:val="28"/>
        </w:rPr>
        <w:t>editing time.  Furthermore with</w:t>
      </w:r>
      <w:r w:rsidR="0001677C" w:rsidRPr="00CA4C28">
        <w:rPr>
          <w:szCs w:val="28"/>
        </w:rPr>
        <w:t xml:space="preserve"> </w:t>
      </w:r>
      <w:r w:rsidR="00CA4C28" w:rsidRPr="00CA4C28">
        <w:rPr>
          <w:szCs w:val="28"/>
        </w:rPr>
        <w:t xml:space="preserve">interventions we also use; </w:t>
      </w:r>
      <w:r w:rsidR="0001677C" w:rsidRPr="00CA4C28">
        <w:rPr>
          <w:szCs w:val="28"/>
        </w:rPr>
        <w:t xml:space="preserve">Nessy </w:t>
      </w:r>
      <w:r w:rsidR="00CA4C28" w:rsidRPr="00CA4C28">
        <w:rPr>
          <w:szCs w:val="28"/>
        </w:rPr>
        <w:t>Reading and Spelling</w:t>
      </w:r>
      <w:r w:rsidR="0001677C" w:rsidRPr="00CA4C28">
        <w:rPr>
          <w:szCs w:val="28"/>
        </w:rPr>
        <w:t>, Little</w:t>
      </w:r>
      <w:r w:rsidR="00CA4C28" w:rsidRPr="00CA4C28">
        <w:rPr>
          <w:szCs w:val="28"/>
        </w:rPr>
        <w:t xml:space="preserve"> Wandle Catch Up, Precision Teaching and Read</w:t>
      </w:r>
      <w:r w:rsidR="0001677C" w:rsidRPr="00CA4C28">
        <w:rPr>
          <w:szCs w:val="28"/>
        </w:rPr>
        <w:t>ing Recovery.</w:t>
      </w:r>
    </w:p>
    <w:p w:rsidR="00CA4C28" w:rsidRDefault="003C605F"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 xml:space="preserve">We have </w:t>
      </w:r>
      <w:r w:rsidR="003713AF" w:rsidRPr="00292C10">
        <w:rPr>
          <w:rFonts w:eastAsia="Times New Roman" w:cstheme="minorHAnsi"/>
          <w:color w:val="0B0C0C"/>
          <w:lang w:eastAsia="en-GB"/>
        </w:rPr>
        <w:t>receive</w:t>
      </w:r>
      <w:r w:rsidR="001444AE" w:rsidRPr="00292C10">
        <w:rPr>
          <w:rFonts w:eastAsia="Times New Roman" w:cstheme="minorHAnsi"/>
          <w:color w:val="0B0C0C"/>
          <w:lang w:eastAsia="en-GB"/>
        </w:rPr>
        <w:t>d</w:t>
      </w:r>
      <w:r w:rsidR="003713AF" w:rsidRPr="00292C10">
        <w:rPr>
          <w:rFonts w:eastAsia="Times New Roman" w:cstheme="minorHAnsi"/>
          <w:color w:val="0B0C0C"/>
          <w:lang w:eastAsia="en-GB"/>
        </w:rPr>
        <w:t xml:space="preserve"> support from a specialist teacher for Cognition and Learning</w:t>
      </w:r>
      <w:r>
        <w:rPr>
          <w:rFonts w:eastAsia="Times New Roman" w:cstheme="minorHAnsi"/>
          <w:color w:val="0B0C0C"/>
          <w:lang w:eastAsia="en-GB"/>
        </w:rPr>
        <w:t xml:space="preserve">, including </w:t>
      </w:r>
      <w:r w:rsidR="00BC628A">
        <w:rPr>
          <w:rFonts w:eastAsia="Times New Roman" w:cstheme="minorHAnsi"/>
          <w:color w:val="0B0C0C"/>
          <w:lang w:eastAsia="en-GB"/>
        </w:rPr>
        <w:t>training</w:t>
      </w:r>
      <w:r>
        <w:rPr>
          <w:rFonts w:eastAsia="Times New Roman" w:cstheme="minorHAnsi"/>
          <w:color w:val="0B0C0C"/>
          <w:lang w:eastAsia="en-GB"/>
        </w:rPr>
        <w:t xml:space="preserve"> for KS2 </w:t>
      </w:r>
      <w:r w:rsidR="00BC628A">
        <w:rPr>
          <w:rFonts w:eastAsia="Times New Roman" w:cstheme="minorHAnsi"/>
          <w:color w:val="0B0C0C"/>
          <w:lang w:eastAsia="en-GB"/>
        </w:rPr>
        <w:t>Teaching</w:t>
      </w:r>
      <w:r>
        <w:rPr>
          <w:rFonts w:eastAsia="Times New Roman" w:cstheme="minorHAnsi"/>
          <w:color w:val="0B0C0C"/>
          <w:lang w:eastAsia="en-GB"/>
        </w:rPr>
        <w:t xml:space="preserve"> </w:t>
      </w:r>
      <w:r w:rsidR="00BC628A">
        <w:rPr>
          <w:rFonts w:eastAsia="Times New Roman" w:cstheme="minorHAnsi"/>
          <w:color w:val="0B0C0C"/>
          <w:lang w:eastAsia="en-GB"/>
        </w:rPr>
        <w:t>Assistants</w:t>
      </w:r>
      <w:r w:rsidR="00CA4C28">
        <w:rPr>
          <w:rFonts w:eastAsia="Times New Roman" w:cstheme="minorHAnsi"/>
          <w:color w:val="0B0C0C"/>
          <w:lang w:eastAsia="en-GB"/>
        </w:rPr>
        <w:t xml:space="preserve"> in using an Alphabet Arc</w:t>
      </w:r>
      <w:r w:rsidR="003713AF" w:rsidRPr="00292C10">
        <w:rPr>
          <w:rFonts w:eastAsia="Times New Roman" w:cstheme="minorHAnsi"/>
          <w:color w:val="0B0C0C"/>
          <w:lang w:eastAsia="en-GB"/>
        </w:rPr>
        <w:t xml:space="preserve">.  </w:t>
      </w:r>
    </w:p>
    <w:p w:rsidR="00CA4C28" w:rsidRDefault="00CA4C28"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W</w:t>
      </w:r>
      <w:r w:rsidR="003C605F" w:rsidRPr="00BC628A">
        <w:rPr>
          <w:rFonts w:eastAsia="Times New Roman" w:cstheme="minorHAnsi"/>
          <w:color w:val="0B0C0C"/>
          <w:lang w:eastAsia="en-GB"/>
        </w:rPr>
        <w:t>e</w:t>
      </w:r>
      <w:r w:rsidR="003C605F">
        <w:rPr>
          <w:rFonts w:eastAsia="Times New Roman" w:cstheme="minorHAnsi"/>
          <w:color w:val="0B0C0C"/>
          <w:lang w:eastAsia="en-GB"/>
        </w:rPr>
        <w:t xml:space="preserve"> </w:t>
      </w:r>
      <w:r>
        <w:rPr>
          <w:rFonts w:eastAsia="Times New Roman" w:cstheme="minorHAnsi"/>
          <w:color w:val="0B0C0C"/>
          <w:lang w:eastAsia="en-GB"/>
        </w:rPr>
        <w:t xml:space="preserve">embedded training from </w:t>
      </w:r>
      <w:r w:rsidR="003C605F">
        <w:rPr>
          <w:rFonts w:eastAsia="Times New Roman" w:cstheme="minorHAnsi"/>
          <w:color w:val="0B0C0C"/>
          <w:lang w:eastAsia="en-GB"/>
        </w:rPr>
        <w:t xml:space="preserve">Stacy Appleby, education </w:t>
      </w:r>
      <w:r w:rsidR="00BC628A">
        <w:rPr>
          <w:rFonts w:eastAsia="Times New Roman" w:cstheme="minorHAnsi"/>
          <w:color w:val="0B0C0C"/>
          <w:lang w:eastAsia="en-GB"/>
        </w:rPr>
        <w:t>Specialist</w:t>
      </w:r>
      <w:r w:rsidR="003C605F">
        <w:rPr>
          <w:rFonts w:eastAsia="Times New Roman" w:cstheme="minorHAnsi"/>
          <w:color w:val="0B0C0C"/>
          <w:lang w:eastAsia="en-GB"/>
        </w:rPr>
        <w:t xml:space="preserve"> with the SALT team, </w:t>
      </w:r>
      <w:r>
        <w:rPr>
          <w:rFonts w:eastAsia="Times New Roman" w:cstheme="minorHAnsi"/>
          <w:color w:val="0B0C0C"/>
          <w:lang w:eastAsia="en-GB"/>
        </w:rPr>
        <w:t xml:space="preserve">about </w:t>
      </w:r>
      <w:r w:rsidR="003C605F">
        <w:rPr>
          <w:rFonts w:eastAsia="Times New Roman" w:cstheme="minorHAnsi"/>
          <w:color w:val="0B0C0C"/>
          <w:lang w:eastAsia="en-GB"/>
        </w:rPr>
        <w:t>‘Communication Friendly Classrooms’</w:t>
      </w:r>
      <w:r>
        <w:rPr>
          <w:rFonts w:eastAsia="Times New Roman" w:cstheme="minorHAnsi"/>
          <w:color w:val="0B0C0C"/>
          <w:lang w:eastAsia="en-GB"/>
        </w:rPr>
        <w:t xml:space="preserve"> by agreeing to use consistent visual timetables, de-cluttering around the interactive whiteboard and using an Active Listening Poster</w:t>
      </w:r>
      <w:r w:rsidR="003C605F">
        <w:rPr>
          <w:rFonts w:eastAsia="Times New Roman" w:cstheme="minorHAnsi"/>
          <w:color w:val="0B0C0C"/>
          <w:lang w:eastAsia="en-GB"/>
        </w:rPr>
        <w:t xml:space="preserve">.  We have </w:t>
      </w:r>
      <w:r>
        <w:rPr>
          <w:rFonts w:eastAsia="Times New Roman" w:cstheme="minorHAnsi"/>
          <w:color w:val="0B0C0C"/>
          <w:lang w:eastAsia="en-GB"/>
        </w:rPr>
        <w:t>built upon previous visits from education</w:t>
      </w:r>
      <w:r w:rsidR="003C605F">
        <w:rPr>
          <w:rFonts w:eastAsia="Times New Roman" w:cstheme="minorHAnsi"/>
          <w:color w:val="0B0C0C"/>
          <w:lang w:eastAsia="en-GB"/>
        </w:rPr>
        <w:t xml:space="preserve"> </w:t>
      </w:r>
      <w:r w:rsidR="00BC628A">
        <w:rPr>
          <w:rFonts w:eastAsia="Times New Roman" w:cstheme="minorHAnsi"/>
          <w:color w:val="0B0C0C"/>
          <w:lang w:eastAsia="en-GB"/>
        </w:rPr>
        <w:t>specialists</w:t>
      </w:r>
      <w:r w:rsidR="003C605F">
        <w:rPr>
          <w:rFonts w:eastAsia="Times New Roman" w:cstheme="minorHAnsi"/>
          <w:color w:val="0B0C0C"/>
          <w:lang w:eastAsia="en-GB"/>
        </w:rPr>
        <w:t xml:space="preserve">, Stacy Appleby, </w:t>
      </w:r>
      <w:r w:rsidR="00BC628A">
        <w:rPr>
          <w:rFonts w:eastAsia="Times New Roman" w:cstheme="minorHAnsi"/>
          <w:color w:val="0B0C0C"/>
          <w:lang w:eastAsia="en-GB"/>
        </w:rPr>
        <w:t>Helen</w:t>
      </w:r>
      <w:r w:rsidR="003C605F">
        <w:rPr>
          <w:rFonts w:eastAsia="Times New Roman" w:cstheme="minorHAnsi"/>
          <w:color w:val="0B0C0C"/>
          <w:lang w:eastAsia="en-GB"/>
        </w:rPr>
        <w:t xml:space="preserve"> Algar (Inclusion </w:t>
      </w:r>
      <w:r w:rsidR="00BC628A">
        <w:rPr>
          <w:rFonts w:eastAsia="Times New Roman" w:cstheme="minorHAnsi"/>
          <w:color w:val="0B0C0C"/>
          <w:lang w:eastAsia="en-GB"/>
        </w:rPr>
        <w:t>Advisor</w:t>
      </w:r>
      <w:r w:rsidR="003C605F">
        <w:rPr>
          <w:rFonts w:eastAsia="Times New Roman" w:cstheme="minorHAnsi"/>
          <w:color w:val="0B0C0C"/>
          <w:lang w:eastAsia="en-GB"/>
        </w:rPr>
        <w:t>)</w:t>
      </w:r>
      <w:r>
        <w:rPr>
          <w:rFonts w:eastAsia="Times New Roman" w:cstheme="minorHAnsi"/>
          <w:color w:val="0B0C0C"/>
          <w:lang w:eastAsia="en-GB"/>
        </w:rPr>
        <w:t xml:space="preserve"> with additional visits from our SALT Link Therapist (Donna Taylor), our LIFT group Educational Psychologist (Sylvie Furling) and our School Improvement Advisor (Karen Slade)</w:t>
      </w:r>
      <w:r w:rsidR="00BC628A">
        <w:rPr>
          <w:rFonts w:eastAsia="Times New Roman" w:cstheme="minorHAnsi"/>
          <w:color w:val="0B0C0C"/>
          <w:lang w:eastAsia="en-GB"/>
        </w:rPr>
        <w:t>.</w:t>
      </w:r>
      <w:r w:rsidR="003C605F">
        <w:rPr>
          <w:rFonts w:eastAsia="Times New Roman" w:cstheme="minorHAnsi"/>
          <w:color w:val="0B0C0C"/>
          <w:lang w:eastAsia="en-GB"/>
        </w:rPr>
        <w:t xml:space="preserve"> </w:t>
      </w:r>
      <w:r w:rsidR="00BC628A">
        <w:rPr>
          <w:rFonts w:eastAsia="Times New Roman" w:cstheme="minorHAnsi"/>
          <w:color w:val="0B0C0C"/>
          <w:lang w:eastAsia="en-GB"/>
        </w:rPr>
        <w:t>Feedback has been positive with action points shared with staff and governors, an</w:t>
      </w:r>
      <w:r w:rsidR="00244830">
        <w:rPr>
          <w:rFonts w:eastAsia="Times New Roman" w:cstheme="minorHAnsi"/>
          <w:color w:val="0B0C0C"/>
          <w:lang w:eastAsia="en-GB"/>
        </w:rPr>
        <w:t>d either actionned</w:t>
      </w:r>
      <w:r w:rsidR="00BC628A">
        <w:rPr>
          <w:rFonts w:eastAsia="Times New Roman" w:cstheme="minorHAnsi"/>
          <w:color w:val="0B0C0C"/>
          <w:lang w:eastAsia="en-GB"/>
        </w:rPr>
        <w:t xml:space="preserve"> or included on the School Plan.</w:t>
      </w:r>
      <w:r w:rsidR="00BC628A" w:rsidRPr="00BC628A">
        <w:rPr>
          <w:rFonts w:eastAsia="Times New Roman" w:cstheme="minorHAnsi"/>
          <w:color w:val="0B0C0C"/>
          <w:lang w:eastAsia="en-GB"/>
        </w:rPr>
        <w:t xml:space="preserve"> </w:t>
      </w:r>
    </w:p>
    <w:p w:rsidR="009A5B01" w:rsidRDefault="009A5B01" w:rsidP="58EB1386">
      <w:pPr>
        <w:shd w:val="clear" w:color="auto" w:fill="FFFFFF" w:themeFill="background1"/>
        <w:spacing w:after="0" w:line="360" w:lineRule="auto"/>
        <w:textAlignment w:val="baseline"/>
        <w:outlineLvl w:val="1"/>
        <w:rPr>
          <w:rFonts w:eastAsia="Times New Roman" w:cstheme="minorHAnsi"/>
          <w:color w:val="0B0C0C"/>
          <w:lang w:eastAsia="en-GB"/>
        </w:rPr>
      </w:pPr>
    </w:p>
    <w:p w:rsidR="009A5B01" w:rsidRDefault="009A5B01"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 xml:space="preserve">For example, all staff have attended training focussing on ‘Creating an Inclusive Classroom’ (from The Education People). As a result of this, and looking at the EEF ‘5 a Day’ we agreed as a staff to choose 5 </w:t>
      </w:r>
      <w:r>
        <w:rPr>
          <w:rFonts w:eastAsia="Times New Roman" w:cstheme="minorHAnsi"/>
          <w:color w:val="0B0C0C"/>
          <w:lang w:eastAsia="en-GB"/>
        </w:rPr>
        <w:lastRenderedPageBreak/>
        <w:t>effective strategies to be used daily in our school.  These were commented upon by the School Improvement Advisor:</w:t>
      </w:r>
    </w:p>
    <w:p w:rsidR="009A5B01" w:rsidRDefault="009A5B01" w:rsidP="009A5B01">
      <w:pPr>
        <w:pStyle w:val="BodyText"/>
        <w:ind w:left="720"/>
        <w:jc w:val="both"/>
        <w:rPr>
          <w:i/>
          <w:color w:val="auto"/>
          <w:sz w:val="22"/>
        </w:rPr>
      </w:pPr>
      <w:r w:rsidRPr="009A5B01">
        <w:rPr>
          <w:i/>
          <w:color w:val="auto"/>
          <w:sz w:val="22"/>
        </w:rPr>
        <w:t>The EEF ‘Five a Day’ approach has recently been introduced to all staff and continues to be monitored by the SENCO for implementation and impact. The ‘Five’ have been personalised to the school with all staff agreeing on the</w:t>
      </w:r>
      <w:r>
        <w:rPr>
          <w:i/>
          <w:color w:val="auto"/>
          <w:sz w:val="22"/>
        </w:rPr>
        <w:t xml:space="preserve">m together; support staff also </w:t>
      </w:r>
      <w:r w:rsidRPr="009A5B01">
        <w:rPr>
          <w:i/>
          <w:color w:val="auto"/>
          <w:sz w:val="22"/>
        </w:rPr>
        <w:t>have them feature as an appraisal target. This has had a positive impact on the successful implementation across the school and many were seen in use to support the learning in Key Stage 1 and 2 during the visit.</w:t>
      </w:r>
    </w:p>
    <w:p w:rsidR="009A5B01" w:rsidRPr="009A5B01" w:rsidRDefault="009A5B01" w:rsidP="009A5B01">
      <w:pPr>
        <w:pStyle w:val="BodyText"/>
        <w:ind w:left="720"/>
        <w:jc w:val="both"/>
        <w:rPr>
          <w:i/>
          <w:color w:val="auto"/>
          <w:sz w:val="22"/>
        </w:rPr>
      </w:pPr>
      <w:r w:rsidRPr="009A5B01">
        <w:rPr>
          <w:i/>
          <w:sz w:val="22"/>
        </w:rPr>
        <w:t>The SENCO has adopted a Plan/Do/Review approach to the leading and monitoring of ‘Five a Day’ and MCSs plus other adaptive teaching practices that have been shared. This approach is impacting positively on provision to date.</w:t>
      </w:r>
    </w:p>
    <w:p w:rsidR="009B1C68" w:rsidRDefault="00BC628A"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 xml:space="preserve">We have also had support for individual pupils from the Specialist Teaching </w:t>
      </w:r>
      <w:r w:rsidR="00CA4C28">
        <w:rPr>
          <w:rFonts w:eastAsia="Times New Roman" w:cstheme="minorHAnsi"/>
          <w:color w:val="0B0C0C"/>
          <w:lang w:eastAsia="en-GB"/>
        </w:rPr>
        <w:t xml:space="preserve">and Learning </w:t>
      </w:r>
      <w:r>
        <w:rPr>
          <w:rFonts w:eastAsia="Times New Roman" w:cstheme="minorHAnsi"/>
          <w:color w:val="0B0C0C"/>
          <w:lang w:eastAsia="en-GB"/>
        </w:rPr>
        <w:t xml:space="preserve">Service, (specifically in the areas of Cognition &amp;Learning, Communication &amp; Interaction), </w:t>
      </w:r>
      <w:r w:rsidR="00CA4C28">
        <w:rPr>
          <w:rFonts w:eastAsia="Times New Roman" w:cstheme="minorHAnsi"/>
          <w:color w:val="0B0C0C"/>
          <w:lang w:eastAsia="en-GB"/>
        </w:rPr>
        <w:t>private Speech and Language Therapists</w:t>
      </w:r>
      <w:r>
        <w:rPr>
          <w:rFonts w:eastAsia="Times New Roman" w:cstheme="minorHAnsi"/>
          <w:color w:val="0B0C0C"/>
          <w:lang w:eastAsia="en-GB"/>
        </w:rPr>
        <w:t xml:space="preserve"> and </w:t>
      </w:r>
      <w:r w:rsidR="0001677C">
        <w:rPr>
          <w:rFonts w:eastAsia="Times New Roman" w:cstheme="minorHAnsi"/>
          <w:color w:val="0B0C0C"/>
          <w:lang w:eastAsia="en-GB"/>
        </w:rPr>
        <w:t xml:space="preserve">a </w:t>
      </w:r>
      <w:r>
        <w:rPr>
          <w:rFonts w:eastAsia="Times New Roman" w:cstheme="minorHAnsi"/>
          <w:color w:val="0B0C0C"/>
          <w:lang w:eastAsia="en-GB"/>
        </w:rPr>
        <w:t xml:space="preserve">Dyslexia Specialist.  </w:t>
      </w:r>
    </w:p>
    <w:p w:rsidR="001444AE" w:rsidRPr="00292C10" w:rsidRDefault="001444AE" w:rsidP="00E1187C">
      <w:pPr>
        <w:shd w:val="clear" w:color="auto" w:fill="FFFFFF"/>
        <w:spacing w:after="0" w:line="360" w:lineRule="auto"/>
        <w:textAlignment w:val="baseline"/>
        <w:outlineLvl w:val="1"/>
        <w:rPr>
          <w:rFonts w:eastAsia="Times New Roman" w:cstheme="minorHAnsi"/>
          <w:bCs/>
          <w:color w:val="0B0C0C"/>
          <w:lang w:eastAsia="en-GB"/>
        </w:rPr>
      </w:pPr>
    </w:p>
    <w:p w:rsidR="00E37C2F" w:rsidRDefault="003713AF"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Also </w:t>
      </w:r>
      <w:r w:rsidR="00E37C2F" w:rsidRPr="00292C10">
        <w:rPr>
          <w:rFonts w:eastAsia="Times New Roman" w:cstheme="minorHAnsi"/>
          <w:bCs/>
          <w:color w:val="0B0C0C"/>
          <w:lang w:eastAsia="en-GB"/>
        </w:rPr>
        <w:t xml:space="preserve">many </w:t>
      </w:r>
      <w:r w:rsidRPr="00292C10">
        <w:rPr>
          <w:rFonts w:eastAsia="Times New Roman" w:cstheme="minorHAnsi"/>
          <w:bCs/>
          <w:color w:val="0B0C0C"/>
          <w:lang w:eastAsia="en-GB"/>
        </w:rPr>
        <w:t xml:space="preserve">of our </w:t>
      </w:r>
      <w:r w:rsidR="00E37C2F" w:rsidRPr="00292C10">
        <w:rPr>
          <w:rFonts w:eastAsia="Times New Roman" w:cstheme="minorHAnsi"/>
          <w:bCs/>
          <w:color w:val="0B0C0C"/>
          <w:lang w:eastAsia="en-GB"/>
        </w:rPr>
        <w:t xml:space="preserve">children with SEN Support have </w:t>
      </w:r>
      <w:r w:rsidR="00E41B30" w:rsidRPr="00292C10">
        <w:rPr>
          <w:rFonts w:eastAsia="Times New Roman" w:cstheme="minorHAnsi"/>
          <w:bCs/>
          <w:color w:val="0B0C0C"/>
          <w:lang w:eastAsia="en-GB"/>
        </w:rPr>
        <w:t>secondary</w:t>
      </w:r>
      <w:r w:rsidR="00E37C2F" w:rsidRPr="00292C10">
        <w:rPr>
          <w:rFonts w:eastAsia="Times New Roman" w:cstheme="minorHAnsi"/>
          <w:bCs/>
          <w:color w:val="0B0C0C"/>
          <w:lang w:eastAsia="en-GB"/>
        </w:rPr>
        <w:t xml:space="preserve"> needs, such as Social, Emotional and Mental Health Difficulties and/or Sensory and/or Physical Needs.</w:t>
      </w:r>
      <w:r w:rsidR="0001677C">
        <w:rPr>
          <w:rFonts w:eastAsia="Times New Roman" w:cstheme="minorHAnsi"/>
          <w:bCs/>
          <w:color w:val="0B0C0C"/>
          <w:lang w:eastAsia="en-GB"/>
        </w:rPr>
        <w:t xml:space="preserve">  We have supported these needs further this year by developing the following:</w:t>
      </w:r>
    </w:p>
    <w:p w:rsidR="009A5B01" w:rsidRPr="005A0C2D" w:rsidRDefault="009A5B01" w:rsidP="003C32B7">
      <w:pPr>
        <w:pStyle w:val="ListParagraph"/>
        <w:numPr>
          <w:ilvl w:val="0"/>
          <w:numId w:val="33"/>
        </w:numPr>
        <w:spacing w:after="200" w:line="360" w:lineRule="auto"/>
        <w:rPr>
          <w:szCs w:val="28"/>
        </w:rPr>
      </w:pPr>
      <w:r w:rsidRPr="005A0C2D">
        <w:rPr>
          <w:szCs w:val="28"/>
        </w:rPr>
        <w:t xml:space="preserve">Staff have made </w:t>
      </w:r>
      <w:r w:rsidR="005A0C2D" w:rsidRPr="005A0C2D">
        <w:rPr>
          <w:szCs w:val="28"/>
        </w:rPr>
        <w:t>reasonable</w:t>
      </w:r>
      <w:r w:rsidRPr="005A0C2D">
        <w:rPr>
          <w:szCs w:val="28"/>
        </w:rPr>
        <w:t xml:space="preserve"> </w:t>
      </w:r>
      <w:r w:rsidR="005A0C2D" w:rsidRPr="005A0C2D">
        <w:rPr>
          <w:szCs w:val="28"/>
        </w:rPr>
        <w:t>adjustments</w:t>
      </w:r>
      <w:r w:rsidRPr="005A0C2D">
        <w:rPr>
          <w:szCs w:val="28"/>
        </w:rPr>
        <w:t xml:space="preserve"> and adaptations with mainstream core standards.  Staff understand that all behaviour is </w:t>
      </w:r>
      <w:r w:rsidR="005A0C2D" w:rsidRPr="005A0C2D">
        <w:rPr>
          <w:szCs w:val="28"/>
        </w:rPr>
        <w:t>communication</w:t>
      </w:r>
      <w:r w:rsidRPr="005A0C2D">
        <w:rPr>
          <w:szCs w:val="28"/>
        </w:rPr>
        <w:t xml:space="preserve"> and </w:t>
      </w:r>
      <w:r w:rsidR="005A0C2D" w:rsidRPr="005A0C2D">
        <w:rPr>
          <w:szCs w:val="28"/>
        </w:rPr>
        <w:t xml:space="preserve">implement strategies such as; using a key person approach, giving </w:t>
      </w:r>
      <w:r w:rsidR="00CB004F" w:rsidRPr="005A0C2D">
        <w:rPr>
          <w:szCs w:val="28"/>
        </w:rPr>
        <w:t>an allocated</w:t>
      </w:r>
      <w:r w:rsidR="005A0C2D" w:rsidRPr="005A0C2D">
        <w:rPr>
          <w:szCs w:val="28"/>
        </w:rPr>
        <w:t xml:space="preserve"> time to </w:t>
      </w:r>
      <w:r w:rsidR="00CB004F" w:rsidRPr="005A0C2D">
        <w:rPr>
          <w:szCs w:val="28"/>
        </w:rPr>
        <w:t>talk,</w:t>
      </w:r>
      <w:r w:rsidR="005A0C2D" w:rsidRPr="005A0C2D">
        <w:rPr>
          <w:szCs w:val="28"/>
        </w:rPr>
        <w:t xml:space="preserve"> quieter areas to calm, rest breaks.</w:t>
      </w:r>
    </w:p>
    <w:p w:rsidR="005A0C2D" w:rsidRPr="005A0C2D" w:rsidRDefault="00CB004F" w:rsidP="003C32B7">
      <w:pPr>
        <w:pStyle w:val="ListParagraph"/>
        <w:numPr>
          <w:ilvl w:val="0"/>
          <w:numId w:val="33"/>
        </w:numPr>
        <w:spacing w:after="200" w:line="360" w:lineRule="auto"/>
        <w:rPr>
          <w:szCs w:val="28"/>
        </w:rPr>
      </w:pPr>
      <w:r w:rsidRPr="005A0C2D">
        <w:rPr>
          <w:szCs w:val="28"/>
        </w:rPr>
        <w:t>Training</w:t>
      </w:r>
      <w:r w:rsidR="005A0C2D" w:rsidRPr="005A0C2D">
        <w:rPr>
          <w:szCs w:val="28"/>
        </w:rPr>
        <w:t xml:space="preserve"> for all staff on sensory processing.  Sensory bags are now available in each classroom, with </w:t>
      </w:r>
      <w:r w:rsidRPr="005A0C2D">
        <w:rPr>
          <w:szCs w:val="28"/>
        </w:rPr>
        <w:t>resources</w:t>
      </w:r>
      <w:r w:rsidR="005A0C2D" w:rsidRPr="005A0C2D">
        <w:rPr>
          <w:szCs w:val="28"/>
        </w:rPr>
        <w:t xml:space="preserve"> to support </w:t>
      </w:r>
      <w:r w:rsidRPr="005A0C2D">
        <w:rPr>
          <w:szCs w:val="28"/>
        </w:rPr>
        <w:t>children</w:t>
      </w:r>
      <w:r w:rsidR="005A0C2D" w:rsidRPr="005A0C2D">
        <w:rPr>
          <w:szCs w:val="28"/>
        </w:rPr>
        <w:t xml:space="preserve"> who may be hypersensitive or hyposensitive to sensory information. </w:t>
      </w:r>
    </w:p>
    <w:p w:rsidR="0001677C" w:rsidRPr="005A0C2D" w:rsidRDefault="005A0C2D" w:rsidP="003C32B7">
      <w:pPr>
        <w:pStyle w:val="ListParagraph"/>
        <w:numPr>
          <w:ilvl w:val="0"/>
          <w:numId w:val="33"/>
        </w:numPr>
        <w:spacing w:after="200" w:line="360" w:lineRule="auto"/>
        <w:rPr>
          <w:szCs w:val="28"/>
        </w:rPr>
      </w:pPr>
      <w:r w:rsidRPr="005A0C2D">
        <w:rPr>
          <w:szCs w:val="28"/>
        </w:rPr>
        <w:t xml:space="preserve">A dedicated </w:t>
      </w:r>
      <w:r w:rsidR="0001677C" w:rsidRPr="005A0C2D">
        <w:rPr>
          <w:szCs w:val="28"/>
        </w:rPr>
        <w:t>Nurture</w:t>
      </w:r>
      <w:r w:rsidR="009A5B01" w:rsidRPr="005A0C2D">
        <w:rPr>
          <w:szCs w:val="28"/>
        </w:rPr>
        <w:t xml:space="preserve"> group</w:t>
      </w:r>
      <w:r w:rsidRPr="005A0C2D">
        <w:rPr>
          <w:szCs w:val="28"/>
        </w:rPr>
        <w:t xml:space="preserve"> has been set up, with staff </w:t>
      </w:r>
      <w:r w:rsidR="00CB004F" w:rsidRPr="005A0C2D">
        <w:rPr>
          <w:szCs w:val="28"/>
        </w:rPr>
        <w:t>trained</w:t>
      </w:r>
      <w:r w:rsidRPr="005A0C2D">
        <w:rPr>
          <w:szCs w:val="28"/>
        </w:rPr>
        <w:t xml:space="preserve"> either by Nurture UK or in Therapl</w:t>
      </w:r>
      <w:r w:rsidR="00CB004F">
        <w:rPr>
          <w:szCs w:val="28"/>
        </w:rPr>
        <w:t>a</w:t>
      </w:r>
      <w:r w:rsidRPr="005A0C2D">
        <w:rPr>
          <w:szCs w:val="28"/>
        </w:rPr>
        <w:t xml:space="preserve">y.  This has been run for both KS1 and KS2 groups and has been </w:t>
      </w:r>
      <w:r w:rsidR="00CB004F" w:rsidRPr="005A0C2D">
        <w:rPr>
          <w:szCs w:val="28"/>
        </w:rPr>
        <w:t>shown</w:t>
      </w:r>
      <w:r w:rsidRPr="005A0C2D">
        <w:rPr>
          <w:szCs w:val="28"/>
        </w:rPr>
        <w:t xml:space="preserve"> to have a very positive impact</w:t>
      </w:r>
      <w:r>
        <w:rPr>
          <w:szCs w:val="28"/>
        </w:rPr>
        <w:t xml:space="preserve">; </w:t>
      </w:r>
      <w:r w:rsidRPr="005A0C2D">
        <w:rPr>
          <w:szCs w:val="28"/>
        </w:rPr>
        <w:t>using Boxall Profiles and feedback from children</w:t>
      </w:r>
      <w:r>
        <w:rPr>
          <w:szCs w:val="28"/>
        </w:rPr>
        <w:t>:</w:t>
      </w:r>
    </w:p>
    <w:p w:rsidR="005A0C2D" w:rsidRPr="005A0C2D" w:rsidRDefault="005A0C2D" w:rsidP="003C32B7">
      <w:pPr>
        <w:pStyle w:val="ListParagraph"/>
        <w:numPr>
          <w:ilvl w:val="1"/>
          <w:numId w:val="33"/>
        </w:numPr>
        <w:spacing w:after="200" w:line="360" w:lineRule="auto"/>
        <w:rPr>
          <w:i/>
          <w:szCs w:val="28"/>
        </w:rPr>
      </w:pPr>
      <w:r w:rsidRPr="005A0C2D">
        <w:rPr>
          <w:i/>
        </w:rPr>
        <w:t>I have loved being at Nurture because it is sooooooooo much fun.  I also loved to watermelon and doing mindfulness.  I also like colouring.  I like being at Nurture because it makes me calm and happy.  (KS2)</w:t>
      </w:r>
    </w:p>
    <w:p w:rsidR="005A0C2D" w:rsidRPr="005A0C2D" w:rsidRDefault="005A0C2D" w:rsidP="003C32B7">
      <w:pPr>
        <w:pStyle w:val="ListParagraph"/>
        <w:numPr>
          <w:ilvl w:val="1"/>
          <w:numId w:val="33"/>
        </w:numPr>
        <w:spacing w:line="360" w:lineRule="auto"/>
        <w:rPr>
          <w:i/>
        </w:rPr>
      </w:pPr>
      <w:r w:rsidRPr="005A0C2D">
        <w:rPr>
          <w:i/>
        </w:rPr>
        <w:t>Nurture group makes me feel calm and it makes to help my body relax! (KS1)</w:t>
      </w:r>
    </w:p>
    <w:p w:rsidR="005A0C2D" w:rsidRPr="005A0C2D" w:rsidRDefault="005A0C2D" w:rsidP="003C32B7">
      <w:pPr>
        <w:pStyle w:val="ListParagraph"/>
        <w:numPr>
          <w:ilvl w:val="1"/>
          <w:numId w:val="33"/>
        </w:numPr>
        <w:spacing w:line="360" w:lineRule="auto"/>
      </w:pPr>
      <w:r w:rsidRPr="005A0C2D">
        <w:rPr>
          <w:i/>
        </w:rPr>
        <w:t>I like Nurture because it helps me to be calm and relaxed and I love doing Lego challenges and my favourite part is being in Nurture. (KS1)</w:t>
      </w:r>
    </w:p>
    <w:p w:rsidR="0001677C" w:rsidRPr="00F3475E" w:rsidRDefault="005A0C2D" w:rsidP="003C32B7">
      <w:pPr>
        <w:pStyle w:val="ListParagraph"/>
        <w:numPr>
          <w:ilvl w:val="0"/>
          <w:numId w:val="33"/>
        </w:numPr>
        <w:spacing w:after="200" w:line="360" w:lineRule="auto"/>
        <w:rPr>
          <w:szCs w:val="28"/>
        </w:rPr>
      </w:pPr>
      <w:r w:rsidRPr="005A0C2D">
        <w:rPr>
          <w:szCs w:val="28"/>
        </w:rPr>
        <w:t>We continue to fund a private child counsellor for 4 sessions a week.</w:t>
      </w:r>
    </w:p>
    <w:p w:rsidR="001E1F40" w:rsidRPr="00292C10" w:rsidRDefault="001E1F40" w:rsidP="00E1187C">
      <w:pPr>
        <w:shd w:val="clear" w:color="auto" w:fill="FFFFFF"/>
        <w:spacing w:after="0" w:line="360" w:lineRule="auto"/>
        <w:textAlignment w:val="baseline"/>
        <w:outlineLvl w:val="1"/>
        <w:rPr>
          <w:rFonts w:eastAsia="Times New Roman" w:cstheme="minorHAnsi"/>
          <w:bCs/>
          <w:color w:val="0B0C0C"/>
          <w:u w:val="single"/>
          <w:lang w:eastAsia="en-GB"/>
        </w:rPr>
      </w:pPr>
    </w:p>
    <w:p w:rsidR="001E1F40" w:rsidRPr="00292C10" w:rsidRDefault="001E1F40"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cstheme="minorHAnsi"/>
          <w:u w:val="single"/>
        </w:rPr>
        <w:t>Funding provided to the school for SEN – this is the SEN Notional Fund and any High Needs Funding</w:t>
      </w:r>
    </w:p>
    <w:p w:rsidR="009069D2" w:rsidRPr="00ED2579" w:rsidRDefault="00772C39" w:rsidP="003C32B7">
      <w:pPr>
        <w:spacing w:line="360" w:lineRule="auto"/>
        <w:rPr>
          <w:rFonts w:ascii="Times New Roman" w:eastAsia="Times New Roman" w:hAnsi="Times New Roman" w:cs="Times New Roman"/>
          <w:sz w:val="24"/>
          <w:szCs w:val="24"/>
          <w:lang w:eastAsia="en-GB"/>
        </w:rPr>
      </w:pPr>
      <w:r w:rsidRPr="00ED2579">
        <w:rPr>
          <w:rFonts w:eastAsia="Times New Roman" w:cstheme="minorHAnsi"/>
          <w:lang w:eastAsia="en-GB"/>
        </w:rPr>
        <w:t>The school</w:t>
      </w:r>
      <w:r w:rsidR="004E757D" w:rsidRPr="00ED2579">
        <w:rPr>
          <w:rFonts w:eastAsia="Times New Roman" w:cstheme="minorHAnsi"/>
          <w:lang w:eastAsia="en-GB"/>
        </w:rPr>
        <w:t xml:space="preserve"> receives</w:t>
      </w:r>
      <w:r w:rsidR="00943F7E" w:rsidRPr="00ED2579">
        <w:rPr>
          <w:rFonts w:eastAsia="Times New Roman" w:cstheme="minorHAnsi"/>
          <w:lang w:eastAsia="en-GB"/>
        </w:rPr>
        <w:t xml:space="preserve"> </w:t>
      </w:r>
      <w:r w:rsidR="00ED2579" w:rsidRPr="00ED2579">
        <w:rPr>
          <w:rFonts w:eastAsia="Times New Roman" w:cstheme="minorHAnsi"/>
          <w:lang w:eastAsia="en-GB"/>
        </w:rPr>
        <w:t>£74,441</w:t>
      </w:r>
      <w:r w:rsidR="00ED2579">
        <w:rPr>
          <w:rFonts w:eastAsia="Times New Roman" w:cstheme="minorHAnsi"/>
          <w:lang w:eastAsia="en-GB"/>
        </w:rPr>
        <w:t xml:space="preserve"> </w:t>
      </w:r>
      <w:r w:rsidR="00ED2579" w:rsidRPr="00ED2579">
        <w:rPr>
          <w:rFonts w:eastAsia="Times New Roman" w:cstheme="minorHAnsi"/>
          <w:lang w:eastAsia="en-GB"/>
        </w:rPr>
        <w:t>S</w:t>
      </w:r>
      <w:r w:rsidRPr="00ED2579">
        <w:rPr>
          <w:rFonts w:eastAsia="Times New Roman" w:cstheme="minorHAnsi"/>
          <w:lang w:eastAsia="en-GB"/>
        </w:rPr>
        <w:t>EN notional fund</w:t>
      </w:r>
      <w:r w:rsidR="003713AF" w:rsidRPr="00ED2579">
        <w:rPr>
          <w:rFonts w:eastAsia="Times New Roman" w:cstheme="minorHAnsi"/>
          <w:lang w:eastAsia="en-GB"/>
        </w:rPr>
        <w:t xml:space="preserve"> and has been successful with a number of</w:t>
      </w:r>
      <w:r w:rsidRPr="00ED2579">
        <w:rPr>
          <w:rFonts w:eastAsia="Times New Roman" w:cstheme="minorHAnsi"/>
          <w:lang w:eastAsia="en-GB"/>
        </w:rPr>
        <w:t xml:space="preserve"> application</w:t>
      </w:r>
      <w:r w:rsidR="003713AF" w:rsidRPr="00ED2579">
        <w:rPr>
          <w:rFonts w:eastAsia="Times New Roman" w:cstheme="minorHAnsi"/>
          <w:lang w:eastAsia="en-GB"/>
        </w:rPr>
        <w:t>s for High Needs Funding totalling</w:t>
      </w:r>
      <w:r w:rsidR="00943F7E" w:rsidRPr="00ED2579">
        <w:rPr>
          <w:rFonts w:eastAsia="Times New Roman" w:cstheme="minorHAnsi"/>
          <w:lang w:eastAsia="en-GB"/>
        </w:rPr>
        <w:t xml:space="preserve"> </w:t>
      </w:r>
      <w:r w:rsidR="00ED2579" w:rsidRPr="00ED2579">
        <w:rPr>
          <w:rFonts w:eastAsia="Times New Roman" w:cstheme="minorHAnsi"/>
          <w:lang w:eastAsia="en-GB"/>
        </w:rPr>
        <w:t>£28,538</w:t>
      </w:r>
      <w:r w:rsidR="00596F74" w:rsidRPr="00ED2579">
        <w:rPr>
          <w:rFonts w:cstheme="minorHAnsi"/>
          <w:color w:val="242424"/>
          <w:bdr w:val="none" w:sz="0" w:space="0" w:color="auto" w:frame="1"/>
        </w:rPr>
        <w:t xml:space="preserve">.  </w:t>
      </w:r>
      <w:r w:rsidRPr="00ED2579">
        <w:rPr>
          <w:rFonts w:eastAsia="Times New Roman" w:cstheme="minorHAnsi"/>
          <w:lang w:eastAsia="en-GB"/>
        </w:rPr>
        <w:t>The</w:t>
      </w:r>
      <w:r w:rsidRPr="009069D2">
        <w:rPr>
          <w:rFonts w:eastAsia="Times New Roman" w:cstheme="minorHAnsi"/>
          <w:lang w:eastAsia="en-GB"/>
        </w:rPr>
        <w:t xml:space="preserve"> SEN</w:t>
      </w:r>
      <w:r w:rsidRPr="00292C10">
        <w:rPr>
          <w:rFonts w:eastAsia="Times New Roman" w:cstheme="minorHAnsi"/>
          <w:lang w:eastAsia="en-GB"/>
        </w:rPr>
        <w:t xml:space="preserve"> Notional Fund is used to</w:t>
      </w:r>
      <w:r w:rsidRPr="00292C10">
        <w:rPr>
          <w:rFonts w:eastAsia="Times New Roman" w:cstheme="minorHAnsi"/>
          <w:color w:val="0B0C0C"/>
          <w:lang w:eastAsia="en-GB"/>
        </w:rPr>
        <w:t xml:space="preserve"> provide additional TA Support in class, staff to run interventions</w:t>
      </w:r>
      <w:r w:rsidR="004E757D" w:rsidRPr="00292C10">
        <w:rPr>
          <w:rFonts w:eastAsia="Times New Roman" w:cstheme="minorHAnsi"/>
          <w:color w:val="0B0C0C"/>
          <w:lang w:eastAsia="en-GB"/>
        </w:rPr>
        <w:t>, licences for specialist computer</w:t>
      </w:r>
      <w:r w:rsidR="009F0C82" w:rsidRPr="00292C10">
        <w:rPr>
          <w:rFonts w:eastAsia="Times New Roman" w:cstheme="minorHAnsi"/>
          <w:color w:val="0B0C0C"/>
          <w:lang w:eastAsia="en-GB"/>
        </w:rPr>
        <w:t xml:space="preserve"> </w:t>
      </w:r>
      <w:r w:rsidR="004E757D" w:rsidRPr="00292C10">
        <w:rPr>
          <w:rFonts w:eastAsia="Times New Roman" w:cstheme="minorHAnsi"/>
          <w:color w:val="0B0C0C"/>
          <w:lang w:eastAsia="en-GB"/>
        </w:rPr>
        <w:t xml:space="preserve">programmes, specialist resources </w:t>
      </w:r>
      <w:r w:rsidRPr="00292C10">
        <w:rPr>
          <w:rFonts w:eastAsia="Times New Roman" w:cstheme="minorHAnsi"/>
          <w:color w:val="0B0C0C"/>
          <w:lang w:eastAsia="en-GB"/>
        </w:rPr>
        <w:t xml:space="preserve">and to </w:t>
      </w:r>
      <w:r w:rsidRPr="00292C10">
        <w:rPr>
          <w:rFonts w:eastAsia="Times New Roman" w:cstheme="minorHAnsi"/>
          <w:color w:val="0B0C0C"/>
          <w:lang w:eastAsia="en-GB"/>
        </w:rPr>
        <w:lastRenderedPageBreak/>
        <w:t xml:space="preserve">employ a </w:t>
      </w:r>
      <w:r w:rsidR="00E41B30" w:rsidRPr="00292C10">
        <w:rPr>
          <w:rFonts w:eastAsia="Times New Roman" w:cstheme="minorHAnsi"/>
          <w:color w:val="0B0C0C"/>
          <w:lang w:eastAsia="en-GB"/>
        </w:rPr>
        <w:t>mainly non-class based</w:t>
      </w:r>
      <w:r w:rsidR="009F0C82" w:rsidRPr="00292C10">
        <w:rPr>
          <w:rFonts w:eastAsia="Times New Roman" w:cstheme="minorHAnsi"/>
          <w:color w:val="0B0C0C"/>
          <w:lang w:eastAsia="en-GB"/>
        </w:rPr>
        <w:t xml:space="preserve"> </w:t>
      </w:r>
      <w:r w:rsidRPr="00292C10">
        <w:rPr>
          <w:rFonts w:eastAsia="Times New Roman" w:cstheme="minorHAnsi"/>
          <w:color w:val="0B0C0C"/>
          <w:lang w:eastAsia="en-GB"/>
        </w:rPr>
        <w:t xml:space="preserve">part time SENCo.  The High Needs Funding is used to fund </w:t>
      </w:r>
      <w:r w:rsidR="004E757D" w:rsidRPr="00292C10">
        <w:rPr>
          <w:rFonts w:eastAsia="Times New Roman" w:cstheme="minorHAnsi"/>
          <w:color w:val="0B0C0C"/>
          <w:lang w:eastAsia="en-GB"/>
        </w:rPr>
        <w:t xml:space="preserve">1:1 </w:t>
      </w:r>
      <w:r w:rsidR="005A0C2D">
        <w:rPr>
          <w:rFonts w:eastAsia="Times New Roman" w:cstheme="minorHAnsi"/>
          <w:color w:val="0B0C0C"/>
          <w:lang w:eastAsia="en-GB"/>
        </w:rPr>
        <w:t>and small group support for 4</w:t>
      </w:r>
      <w:r w:rsidRPr="00292C10">
        <w:rPr>
          <w:rFonts w:eastAsia="Times New Roman" w:cstheme="minorHAnsi"/>
          <w:color w:val="0B0C0C"/>
          <w:lang w:eastAsia="en-GB"/>
        </w:rPr>
        <w:t xml:space="preserve"> pupil</w:t>
      </w:r>
      <w:r w:rsidR="005A46FB" w:rsidRPr="00292C10">
        <w:rPr>
          <w:rFonts w:eastAsia="Times New Roman" w:cstheme="minorHAnsi"/>
          <w:color w:val="0B0C0C"/>
          <w:lang w:eastAsia="en-GB"/>
        </w:rPr>
        <w:t>s</w:t>
      </w:r>
      <w:r w:rsidRPr="00292C10">
        <w:rPr>
          <w:rFonts w:eastAsia="Times New Roman" w:cstheme="minorHAnsi"/>
          <w:color w:val="0B0C0C"/>
          <w:lang w:eastAsia="en-GB"/>
        </w:rPr>
        <w:t>.</w:t>
      </w:r>
    </w:p>
    <w:p w:rsidR="00D31B72" w:rsidRDefault="00D31B72">
      <w:pPr>
        <w:rPr>
          <w:rFonts w:eastAsia="Times New Roman" w:cstheme="minorHAnsi"/>
          <w:color w:val="0B0C0C"/>
          <w:highlight w:val="cyan"/>
          <w:lang w:eastAsia="en-GB"/>
        </w:rPr>
      </w:pPr>
    </w:p>
    <w:p w:rsidR="008430AF" w:rsidRPr="00292C10" w:rsidRDefault="008430AF"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cstheme="minorHAnsi"/>
          <w:u w:val="single"/>
        </w:rPr>
        <w:t>The outcomes achieved by last leaving group of pupils with SEN</w:t>
      </w:r>
      <w:r w:rsidR="009B1C68">
        <w:rPr>
          <w:rFonts w:cstheme="minorHAnsi"/>
          <w:u w:val="single"/>
        </w:rPr>
        <w:t xml:space="preserve"> (bot</w:t>
      </w:r>
      <w:r w:rsidR="00F3475E">
        <w:rPr>
          <w:rFonts w:cstheme="minorHAnsi"/>
          <w:u w:val="single"/>
        </w:rPr>
        <w:t>h 2024</w:t>
      </w:r>
      <w:r w:rsidR="000D7FB1">
        <w:rPr>
          <w:rFonts w:cstheme="minorHAnsi"/>
          <w:u w:val="single"/>
        </w:rPr>
        <w:t xml:space="preserve"> and </w:t>
      </w:r>
      <w:r w:rsidR="00F3475E">
        <w:rPr>
          <w:rFonts w:cstheme="minorHAnsi"/>
          <w:u w:val="single"/>
        </w:rPr>
        <w:t>2025</w:t>
      </w:r>
      <w:r w:rsidR="009B1C68" w:rsidRPr="00596F74">
        <w:rPr>
          <w:rFonts w:cstheme="minorHAnsi"/>
          <w:u w:val="single"/>
        </w:rPr>
        <w:t>)</w:t>
      </w:r>
    </w:p>
    <w:p w:rsidR="000D69ED" w:rsidRPr="00292C10" w:rsidRDefault="000D69ED" w:rsidP="00097126">
      <w:pPr>
        <w:shd w:val="clear" w:color="auto" w:fill="FFFFFF"/>
        <w:spacing w:after="0" w:line="360" w:lineRule="auto"/>
        <w:textAlignment w:val="baseline"/>
        <w:outlineLvl w:val="1"/>
        <w:rPr>
          <w:rFonts w:eastAsia="Times New Roman" w:cstheme="minorHAnsi"/>
          <w:bCs/>
          <w:color w:val="0B0C0C"/>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0D7FB1" w:rsidRPr="00C575BB" w:rsidTr="0071359F">
        <w:tc>
          <w:tcPr>
            <w:tcW w:w="2310" w:type="dxa"/>
            <w:shd w:val="clear" w:color="auto" w:fill="auto"/>
          </w:tcPr>
          <w:p w:rsidR="000D7FB1" w:rsidRPr="009B1C68" w:rsidRDefault="000D7FB1" w:rsidP="0071359F">
            <w:pPr>
              <w:spacing w:after="0"/>
              <w:rPr>
                <w:rFonts w:cstheme="minorHAnsi"/>
              </w:rPr>
            </w:pPr>
          </w:p>
        </w:tc>
        <w:tc>
          <w:tcPr>
            <w:tcW w:w="2310" w:type="dxa"/>
            <w:shd w:val="clear" w:color="auto" w:fill="auto"/>
          </w:tcPr>
          <w:p w:rsidR="000D7FB1" w:rsidRPr="00C575BB" w:rsidRDefault="000D7FB1" w:rsidP="0071359F">
            <w:pPr>
              <w:spacing w:after="0"/>
              <w:rPr>
                <w:rFonts w:cstheme="minorHAnsi"/>
                <w:sz w:val="20"/>
                <w:szCs w:val="20"/>
              </w:rPr>
            </w:pPr>
            <w:r w:rsidRPr="00C575BB">
              <w:rPr>
                <w:rFonts w:cstheme="minorHAnsi"/>
                <w:sz w:val="20"/>
                <w:szCs w:val="20"/>
              </w:rPr>
              <w:t>Reading</w:t>
            </w:r>
          </w:p>
        </w:tc>
        <w:tc>
          <w:tcPr>
            <w:tcW w:w="2311" w:type="dxa"/>
            <w:shd w:val="clear" w:color="auto" w:fill="auto"/>
          </w:tcPr>
          <w:p w:rsidR="000D7FB1" w:rsidRPr="00C575BB" w:rsidRDefault="000D7FB1" w:rsidP="0071359F">
            <w:pPr>
              <w:spacing w:after="0"/>
              <w:rPr>
                <w:rFonts w:cstheme="minorHAnsi"/>
                <w:sz w:val="20"/>
                <w:szCs w:val="20"/>
              </w:rPr>
            </w:pPr>
            <w:r w:rsidRPr="00C575BB">
              <w:rPr>
                <w:rFonts w:cstheme="minorHAnsi"/>
                <w:sz w:val="20"/>
                <w:szCs w:val="20"/>
              </w:rPr>
              <w:t>Writing</w:t>
            </w:r>
          </w:p>
        </w:tc>
        <w:tc>
          <w:tcPr>
            <w:tcW w:w="2311" w:type="dxa"/>
            <w:shd w:val="clear" w:color="auto" w:fill="auto"/>
          </w:tcPr>
          <w:p w:rsidR="000D7FB1" w:rsidRPr="00C575BB" w:rsidRDefault="000D7FB1" w:rsidP="0071359F">
            <w:pPr>
              <w:spacing w:after="0"/>
              <w:rPr>
                <w:rFonts w:cstheme="minorHAnsi"/>
                <w:sz w:val="20"/>
                <w:szCs w:val="20"/>
              </w:rPr>
            </w:pPr>
            <w:r w:rsidRPr="00C575BB">
              <w:rPr>
                <w:rFonts w:cstheme="minorHAnsi"/>
                <w:sz w:val="20"/>
                <w:szCs w:val="20"/>
              </w:rPr>
              <w:t>Maths</w:t>
            </w:r>
          </w:p>
        </w:tc>
      </w:tr>
      <w:tr w:rsidR="000D7FB1" w:rsidRPr="009B1C68" w:rsidTr="0071359F">
        <w:tc>
          <w:tcPr>
            <w:tcW w:w="2310" w:type="dxa"/>
            <w:shd w:val="clear" w:color="auto" w:fill="auto"/>
          </w:tcPr>
          <w:p w:rsidR="000D7FB1" w:rsidRPr="00C575BB" w:rsidRDefault="000D7FB1" w:rsidP="0071359F">
            <w:pPr>
              <w:spacing w:after="0"/>
              <w:rPr>
                <w:rFonts w:cstheme="minorHAnsi"/>
              </w:rPr>
            </w:pPr>
            <w:r w:rsidRPr="00C575BB">
              <w:rPr>
                <w:rFonts w:cstheme="minorHAnsi"/>
              </w:rPr>
              <w:t xml:space="preserve">Year 6 </w:t>
            </w:r>
          </w:p>
          <w:p w:rsidR="000D7FB1" w:rsidRPr="00C575BB" w:rsidRDefault="00AD3137" w:rsidP="0071359F">
            <w:pPr>
              <w:spacing w:after="0"/>
              <w:rPr>
                <w:rFonts w:cstheme="minorHAnsi"/>
              </w:rPr>
            </w:pPr>
            <w:r w:rsidRPr="00C575BB">
              <w:rPr>
                <w:rFonts w:cstheme="minorHAnsi"/>
              </w:rPr>
              <w:t>(SATS May 2024</w:t>
            </w:r>
            <w:r w:rsidR="000D7FB1" w:rsidRPr="00C575BB">
              <w:rPr>
                <w:rFonts w:cstheme="minorHAnsi"/>
              </w:rPr>
              <w:t>)</w:t>
            </w:r>
          </w:p>
        </w:tc>
        <w:tc>
          <w:tcPr>
            <w:tcW w:w="2310" w:type="dxa"/>
            <w:shd w:val="clear" w:color="auto" w:fill="auto"/>
          </w:tcPr>
          <w:p w:rsidR="000D7FB1" w:rsidRPr="00C575BB" w:rsidRDefault="00C575BB" w:rsidP="0071359F">
            <w:pPr>
              <w:spacing w:after="0"/>
              <w:rPr>
                <w:rFonts w:cstheme="minorHAnsi"/>
                <w:sz w:val="20"/>
                <w:szCs w:val="20"/>
              </w:rPr>
            </w:pPr>
            <w:r w:rsidRPr="00C575BB">
              <w:rPr>
                <w:rFonts w:cstheme="minorHAnsi"/>
                <w:sz w:val="20"/>
                <w:szCs w:val="20"/>
              </w:rPr>
              <w:t>6</w:t>
            </w:r>
            <w:r w:rsidR="00AD3137" w:rsidRPr="00C575BB">
              <w:rPr>
                <w:rFonts w:cstheme="minorHAnsi"/>
                <w:sz w:val="20"/>
                <w:szCs w:val="20"/>
              </w:rPr>
              <w:t>/6</w:t>
            </w:r>
            <w:r w:rsidR="000D7FB1" w:rsidRPr="00C575BB">
              <w:rPr>
                <w:rFonts w:cstheme="minorHAnsi"/>
                <w:sz w:val="20"/>
                <w:szCs w:val="20"/>
              </w:rPr>
              <w:t>: achieved standard</w:t>
            </w:r>
          </w:p>
          <w:p w:rsidR="000D7FB1" w:rsidRPr="00C575BB" w:rsidRDefault="00AD3137" w:rsidP="0071359F">
            <w:pPr>
              <w:spacing w:after="0"/>
              <w:rPr>
                <w:rFonts w:cstheme="minorHAnsi"/>
                <w:sz w:val="20"/>
                <w:szCs w:val="20"/>
              </w:rPr>
            </w:pPr>
            <w:r w:rsidRPr="00C575BB">
              <w:rPr>
                <w:rFonts w:cstheme="minorHAnsi"/>
                <w:sz w:val="20"/>
                <w:szCs w:val="20"/>
              </w:rPr>
              <w:t>Av scaled sco</w:t>
            </w:r>
            <w:r w:rsidR="00C575BB" w:rsidRPr="00C575BB">
              <w:rPr>
                <w:rFonts w:cstheme="minorHAnsi"/>
                <w:sz w:val="20"/>
                <w:szCs w:val="20"/>
              </w:rPr>
              <w:t>re: 108</w:t>
            </w:r>
          </w:p>
          <w:p w:rsidR="000D7FB1" w:rsidRPr="00C575BB" w:rsidRDefault="000D7FB1" w:rsidP="0071359F">
            <w:pPr>
              <w:spacing w:after="0"/>
              <w:rPr>
                <w:rFonts w:cstheme="minorHAnsi"/>
                <w:sz w:val="20"/>
                <w:szCs w:val="20"/>
              </w:rPr>
            </w:pPr>
          </w:p>
          <w:p w:rsidR="000D7FB1" w:rsidRPr="00C575BB" w:rsidRDefault="000D7FB1" w:rsidP="0071359F">
            <w:pPr>
              <w:spacing w:after="0"/>
              <w:rPr>
                <w:rFonts w:cstheme="minorHAnsi"/>
                <w:sz w:val="20"/>
                <w:szCs w:val="20"/>
              </w:rPr>
            </w:pPr>
          </w:p>
          <w:p w:rsidR="000D7FB1" w:rsidRPr="00C575BB" w:rsidRDefault="00C575BB" w:rsidP="0071359F">
            <w:pPr>
              <w:spacing w:after="0"/>
              <w:rPr>
                <w:rFonts w:cstheme="minorHAnsi"/>
                <w:sz w:val="20"/>
                <w:szCs w:val="20"/>
              </w:rPr>
            </w:pPr>
            <w:r w:rsidRPr="00C575BB">
              <w:rPr>
                <w:rFonts w:cstheme="minorHAnsi"/>
                <w:sz w:val="20"/>
                <w:szCs w:val="20"/>
              </w:rPr>
              <w:t xml:space="preserve">2/6 achieved score of 110 </w:t>
            </w:r>
            <w:r w:rsidR="000D7FB1" w:rsidRPr="00C575BB">
              <w:rPr>
                <w:rFonts w:cstheme="minorHAnsi"/>
                <w:sz w:val="20"/>
                <w:szCs w:val="20"/>
              </w:rPr>
              <w:t>(Exceeding)</w:t>
            </w:r>
          </w:p>
        </w:tc>
        <w:tc>
          <w:tcPr>
            <w:tcW w:w="2311" w:type="dxa"/>
            <w:shd w:val="clear" w:color="auto" w:fill="auto"/>
          </w:tcPr>
          <w:p w:rsidR="000D7FB1" w:rsidRPr="00C575BB" w:rsidRDefault="007366B2" w:rsidP="0071359F">
            <w:pPr>
              <w:spacing w:after="0"/>
              <w:rPr>
                <w:rFonts w:cstheme="minorHAnsi"/>
                <w:sz w:val="20"/>
                <w:szCs w:val="20"/>
              </w:rPr>
            </w:pPr>
            <w:r w:rsidRPr="00C575BB">
              <w:rPr>
                <w:rFonts w:cstheme="minorHAnsi"/>
                <w:sz w:val="20"/>
                <w:szCs w:val="20"/>
              </w:rPr>
              <w:t>2</w:t>
            </w:r>
            <w:r w:rsidR="00AD3137" w:rsidRPr="00C575BB">
              <w:rPr>
                <w:rFonts w:cstheme="minorHAnsi"/>
                <w:sz w:val="20"/>
                <w:szCs w:val="20"/>
              </w:rPr>
              <w:t>/6</w:t>
            </w:r>
            <w:r w:rsidR="000D7FB1" w:rsidRPr="00C575BB">
              <w:rPr>
                <w:rFonts w:cstheme="minorHAnsi"/>
                <w:sz w:val="20"/>
                <w:szCs w:val="20"/>
              </w:rPr>
              <w:t>: achieved standard</w:t>
            </w:r>
          </w:p>
          <w:p w:rsidR="000D7FB1" w:rsidRPr="00C575BB" w:rsidRDefault="000D7FB1" w:rsidP="0071359F">
            <w:pPr>
              <w:spacing w:after="0"/>
              <w:rPr>
                <w:rFonts w:cstheme="minorHAnsi"/>
                <w:sz w:val="20"/>
                <w:szCs w:val="20"/>
              </w:rPr>
            </w:pPr>
          </w:p>
          <w:p w:rsidR="000D7FB1" w:rsidRPr="00C575BB" w:rsidRDefault="000D7FB1" w:rsidP="0071359F">
            <w:pPr>
              <w:spacing w:after="0"/>
              <w:rPr>
                <w:rFonts w:cstheme="minorHAnsi"/>
                <w:sz w:val="20"/>
                <w:szCs w:val="20"/>
              </w:rPr>
            </w:pPr>
          </w:p>
          <w:p w:rsidR="000D7FB1" w:rsidRPr="00C575BB" w:rsidRDefault="000D7FB1" w:rsidP="0071359F">
            <w:pPr>
              <w:spacing w:after="0"/>
              <w:rPr>
                <w:rFonts w:cstheme="minorHAnsi"/>
                <w:sz w:val="20"/>
                <w:szCs w:val="20"/>
              </w:rPr>
            </w:pPr>
            <w:r w:rsidRPr="00C575BB">
              <w:rPr>
                <w:rFonts w:cstheme="minorHAnsi"/>
                <w:sz w:val="20"/>
                <w:szCs w:val="20"/>
              </w:rPr>
              <w:t>SPAG:</w:t>
            </w:r>
          </w:p>
          <w:p w:rsidR="000D7FB1" w:rsidRPr="00C575BB" w:rsidRDefault="007366B2" w:rsidP="0071359F">
            <w:pPr>
              <w:spacing w:after="0"/>
              <w:rPr>
                <w:rFonts w:cstheme="minorHAnsi"/>
                <w:sz w:val="20"/>
                <w:szCs w:val="20"/>
              </w:rPr>
            </w:pPr>
            <w:r w:rsidRPr="00C575BB">
              <w:rPr>
                <w:rFonts w:cstheme="minorHAnsi"/>
                <w:sz w:val="20"/>
                <w:szCs w:val="20"/>
              </w:rPr>
              <w:t>Av scaled score: 102</w:t>
            </w:r>
          </w:p>
          <w:p w:rsidR="000D7FB1" w:rsidRPr="00C575BB" w:rsidRDefault="007366B2" w:rsidP="0071359F">
            <w:pPr>
              <w:spacing w:after="0"/>
              <w:rPr>
                <w:rFonts w:cstheme="minorHAnsi"/>
                <w:sz w:val="20"/>
                <w:szCs w:val="20"/>
              </w:rPr>
            </w:pPr>
            <w:r w:rsidRPr="00C575BB">
              <w:rPr>
                <w:rFonts w:cstheme="minorHAnsi"/>
                <w:sz w:val="20"/>
                <w:szCs w:val="20"/>
              </w:rPr>
              <w:t>4</w:t>
            </w:r>
            <w:r w:rsidR="00AD3137" w:rsidRPr="00C575BB">
              <w:rPr>
                <w:rFonts w:cstheme="minorHAnsi"/>
                <w:sz w:val="20"/>
                <w:szCs w:val="20"/>
              </w:rPr>
              <w:t>/6</w:t>
            </w:r>
            <w:r w:rsidR="000D7FB1" w:rsidRPr="00C575BB">
              <w:rPr>
                <w:rFonts w:cstheme="minorHAnsi"/>
                <w:sz w:val="20"/>
                <w:szCs w:val="20"/>
              </w:rPr>
              <w:t xml:space="preserve"> achieved standard</w:t>
            </w:r>
          </w:p>
        </w:tc>
        <w:tc>
          <w:tcPr>
            <w:tcW w:w="2311" w:type="dxa"/>
            <w:shd w:val="clear" w:color="auto" w:fill="auto"/>
          </w:tcPr>
          <w:p w:rsidR="000D7FB1" w:rsidRPr="00C575BB" w:rsidRDefault="007366B2" w:rsidP="0071359F">
            <w:pPr>
              <w:spacing w:after="0"/>
              <w:rPr>
                <w:rFonts w:cstheme="minorHAnsi"/>
                <w:sz w:val="20"/>
                <w:szCs w:val="20"/>
              </w:rPr>
            </w:pPr>
            <w:r w:rsidRPr="00C575BB">
              <w:rPr>
                <w:rFonts w:cstheme="minorHAnsi"/>
                <w:sz w:val="20"/>
                <w:szCs w:val="20"/>
              </w:rPr>
              <w:t>4</w:t>
            </w:r>
            <w:r w:rsidR="00AD3137" w:rsidRPr="00C575BB">
              <w:rPr>
                <w:rFonts w:cstheme="minorHAnsi"/>
                <w:sz w:val="20"/>
                <w:szCs w:val="20"/>
              </w:rPr>
              <w:t>/6</w:t>
            </w:r>
            <w:r w:rsidR="000D7FB1" w:rsidRPr="00C575BB">
              <w:rPr>
                <w:rFonts w:cstheme="minorHAnsi"/>
                <w:sz w:val="20"/>
                <w:szCs w:val="20"/>
              </w:rPr>
              <w:t>: achieved standard</w:t>
            </w:r>
          </w:p>
          <w:p w:rsidR="000D7FB1" w:rsidRPr="009B1C68" w:rsidRDefault="000D7FB1" w:rsidP="0071359F">
            <w:pPr>
              <w:spacing w:after="0"/>
              <w:rPr>
                <w:rFonts w:cstheme="minorHAnsi"/>
                <w:sz w:val="20"/>
                <w:szCs w:val="20"/>
              </w:rPr>
            </w:pPr>
            <w:r w:rsidRPr="00C575BB">
              <w:rPr>
                <w:rFonts w:cstheme="minorHAnsi"/>
                <w:sz w:val="20"/>
                <w:szCs w:val="20"/>
              </w:rPr>
              <w:t>Av scaled</w:t>
            </w:r>
            <w:r w:rsidR="00AD3137" w:rsidRPr="00C575BB">
              <w:rPr>
                <w:rFonts w:cstheme="minorHAnsi"/>
                <w:sz w:val="20"/>
                <w:szCs w:val="20"/>
              </w:rPr>
              <w:t xml:space="preserve"> score: </w:t>
            </w:r>
            <w:r w:rsidR="00C575BB" w:rsidRPr="00C575BB">
              <w:rPr>
                <w:rFonts w:cstheme="minorHAnsi"/>
                <w:sz w:val="20"/>
                <w:szCs w:val="20"/>
              </w:rPr>
              <w:t>101</w:t>
            </w:r>
          </w:p>
          <w:p w:rsidR="000D7FB1" w:rsidRPr="009B1C68" w:rsidRDefault="000D7FB1" w:rsidP="0071359F">
            <w:pPr>
              <w:spacing w:after="0"/>
              <w:rPr>
                <w:rFonts w:cstheme="minorHAnsi"/>
                <w:sz w:val="20"/>
                <w:szCs w:val="20"/>
              </w:rPr>
            </w:pPr>
          </w:p>
        </w:tc>
      </w:tr>
    </w:tbl>
    <w:p w:rsidR="009B1C68" w:rsidRPr="00292C10" w:rsidRDefault="009B1C68" w:rsidP="00097126">
      <w:pPr>
        <w:shd w:val="clear" w:color="auto" w:fill="FFFFFF"/>
        <w:spacing w:after="0" w:line="360" w:lineRule="auto"/>
        <w:textAlignment w:val="baseline"/>
        <w:outlineLvl w:val="1"/>
        <w:rPr>
          <w:rFonts w:eastAsia="Times New Roman" w:cstheme="minorHAnsi"/>
          <w:bCs/>
          <w:color w:val="0B0C0C"/>
          <w:lang w:eastAsia="en-GB"/>
        </w:rPr>
      </w:pPr>
    </w:p>
    <w:p w:rsidR="00411D5E" w:rsidRDefault="00300461" w:rsidP="00097126">
      <w:pPr>
        <w:shd w:val="clear" w:color="auto" w:fill="FFFFFF"/>
        <w:spacing w:after="0" w:line="360" w:lineRule="auto"/>
        <w:textAlignment w:val="baseline"/>
        <w:outlineLvl w:val="1"/>
        <w:rPr>
          <w:rFonts w:eastAsia="Times New Roman" w:cstheme="minorHAnsi"/>
          <w:bCs/>
          <w:color w:val="0B0C0C"/>
          <w:lang w:eastAsia="en-GB"/>
        </w:rPr>
      </w:pPr>
      <w:r>
        <w:rPr>
          <w:rFonts w:ascii="Calibri" w:hAnsi="Calibri" w:cs="Calibri"/>
          <w:color w:val="000000"/>
          <w:sz w:val="13"/>
          <w:szCs w:val="13"/>
          <w:shd w:val="clear" w:color="auto" w:fill="FFFFFF"/>
        </w:rPr>
        <w:t> </w:t>
      </w:r>
    </w:p>
    <w:p w:rsidR="00300461" w:rsidRDefault="00300461" w:rsidP="00300461">
      <w:pPr>
        <w:shd w:val="clear" w:color="auto" w:fill="FFFFFF"/>
        <w:spacing w:after="0" w:line="360" w:lineRule="auto"/>
        <w:textAlignment w:val="baseline"/>
        <w:outlineLvl w:val="1"/>
        <w:rPr>
          <w:rFonts w:ascii="Calibri" w:hAnsi="Calibri" w:cs="Calibri"/>
          <w:color w:val="000000"/>
          <w:shd w:val="clear" w:color="auto" w:fill="FFFFFF"/>
        </w:rPr>
      </w:pPr>
      <w:r w:rsidRPr="00ED2579">
        <w:rPr>
          <w:rFonts w:eastAsia="Times New Roman" w:cstheme="minorHAnsi"/>
          <w:bCs/>
          <w:color w:val="0B0C0C"/>
          <w:lang w:eastAsia="en-GB"/>
        </w:rPr>
        <w:t xml:space="preserve">This data is for children who took part in the SATs tests in 2024.  This shows that all pupils with SEN Support achieved the expected standard in Reading, some were exceeding.  Most pupils with SEN Support achieved the expected standard in Maths, 1 pupil was 1 mark away from achieving expected.  With SPAG most pupils with SEN Support achieved the expected standard, and once again 1 pupil was 1 mark away from achieving expected.  </w:t>
      </w:r>
      <w:r w:rsidRPr="00ED2579">
        <w:rPr>
          <w:rFonts w:ascii="Calibri" w:hAnsi="Calibri" w:cs="Calibri"/>
          <w:color w:val="000000"/>
          <w:shd w:val="clear" w:color="auto" w:fill="FFFFFF"/>
        </w:rPr>
        <w:t xml:space="preserve">Writing was an area of difficulty for a few of our pupils with some </w:t>
      </w:r>
      <w:r w:rsidR="00ED2579" w:rsidRPr="00ED2579">
        <w:rPr>
          <w:rFonts w:ascii="Calibri" w:hAnsi="Calibri" w:cs="Calibri"/>
          <w:color w:val="000000"/>
          <w:shd w:val="clear" w:color="auto" w:fill="FFFFFF"/>
        </w:rPr>
        <w:t xml:space="preserve">achieving 'expected'. Writing was a </w:t>
      </w:r>
      <w:r w:rsidRPr="00ED2579">
        <w:rPr>
          <w:rFonts w:ascii="Calibri" w:hAnsi="Calibri" w:cs="Calibri"/>
          <w:color w:val="000000"/>
          <w:shd w:val="clear" w:color="auto" w:fill="FFFFFF"/>
        </w:rPr>
        <w:t>whole school focus in 2024/25.</w:t>
      </w:r>
      <w:r w:rsidRPr="006A0F75">
        <w:rPr>
          <w:rFonts w:ascii="Calibri" w:hAnsi="Calibri" w:cs="Calibri"/>
          <w:color w:val="000000"/>
          <w:shd w:val="clear" w:color="auto" w:fill="FFFFFF"/>
        </w:rPr>
        <w:t> </w:t>
      </w:r>
    </w:p>
    <w:p w:rsidR="00FB3656" w:rsidRDefault="00FB3656" w:rsidP="00300461">
      <w:pPr>
        <w:shd w:val="clear" w:color="auto" w:fill="FFFFFF"/>
        <w:spacing w:after="0" w:line="360" w:lineRule="auto"/>
        <w:textAlignment w:val="baseline"/>
        <w:outlineLvl w:val="1"/>
        <w:rPr>
          <w:rFonts w:ascii="Calibri" w:hAnsi="Calibri" w:cs="Calibri"/>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FB3656" w:rsidRPr="00C575BB" w:rsidTr="00990697">
        <w:tc>
          <w:tcPr>
            <w:tcW w:w="2310" w:type="dxa"/>
            <w:shd w:val="clear" w:color="auto" w:fill="auto"/>
          </w:tcPr>
          <w:p w:rsidR="00FB3656" w:rsidRPr="009B1C68" w:rsidRDefault="00FB3656" w:rsidP="00990697">
            <w:pPr>
              <w:spacing w:after="0"/>
              <w:rPr>
                <w:rFonts w:cstheme="minorHAnsi"/>
              </w:rPr>
            </w:pPr>
          </w:p>
        </w:tc>
        <w:tc>
          <w:tcPr>
            <w:tcW w:w="2310" w:type="dxa"/>
            <w:shd w:val="clear" w:color="auto" w:fill="auto"/>
          </w:tcPr>
          <w:p w:rsidR="00FB3656" w:rsidRPr="00C575BB" w:rsidRDefault="00FB3656" w:rsidP="00990697">
            <w:pPr>
              <w:spacing w:after="0"/>
              <w:rPr>
                <w:rFonts w:cstheme="minorHAnsi"/>
                <w:sz w:val="20"/>
                <w:szCs w:val="20"/>
              </w:rPr>
            </w:pPr>
            <w:r w:rsidRPr="00C575BB">
              <w:rPr>
                <w:rFonts w:cstheme="minorHAnsi"/>
                <w:sz w:val="20"/>
                <w:szCs w:val="20"/>
              </w:rPr>
              <w:t>Reading</w:t>
            </w:r>
          </w:p>
        </w:tc>
        <w:tc>
          <w:tcPr>
            <w:tcW w:w="2311" w:type="dxa"/>
            <w:shd w:val="clear" w:color="auto" w:fill="auto"/>
          </w:tcPr>
          <w:p w:rsidR="00FB3656" w:rsidRPr="00C575BB" w:rsidRDefault="00FB3656" w:rsidP="00990697">
            <w:pPr>
              <w:spacing w:after="0"/>
              <w:rPr>
                <w:rFonts w:cstheme="minorHAnsi"/>
                <w:sz w:val="20"/>
                <w:szCs w:val="20"/>
              </w:rPr>
            </w:pPr>
            <w:r w:rsidRPr="00C575BB">
              <w:rPr>
                <w:rFonts w:cstheme="minorHAnsi"/>
                <w:sz w:val="20"/>
                <w:szCs w:val="20"/>
              </w:rPr>
              <w:t>Writing</w:t>
            </w:r>
          </w:p>
        </w:tc>
        <w:tc>
          <w:tcPr>
            <w:tcW w:w="2311" w:type="dxa"/>
            <w:shd w:val="clear" w:color="auto" w:fill="auto"/>
          </w:tcPr>
          <w:p w:rsidR="00FB3656" w:rsidRPr="00C575BB" w:rsidRDefault="00FB3656" w:rsidP="00990697">
            <w:pPr>
              <w:spacing w:after="0"/>
              <w:rPr>
                <w:rFonts w:cstheme="minorHAnsi"/>
                <w:sz w:val="20"/>
                <w:szCs w:val="20"/>
              </w:rPr>
            </w:pPr>
            <w:r w:rsidRPr="00C575BB">
              <w:rPr>
                <w:rFonts w:cstheme="minorHAnsi"/>
                <w:sz w:val="20"/>
                <w:szCs w:val="20"/>
              </w:rPr>
              <w:t>Maths</w:t>
            </w:r>
          </w:p>
        </w:tc>
      </w:tr>
      <w:tr w:rsidR="00FB3656" w:rsidRPr="009B1C68" w:rsidTr="00990697">
        <w:tc>
          <w:tcPr>
            <w:tcW w:w="2310" w:type="dxa"/>
            <w:shd w:val="clear" w:color="auto" w:fill="auto"/>
          </w:tcPr>
          <w:p w:rsidR="00FB3656" w:rsidRPr="005B016C" w:rsidRDefault="00FB3656" w:rsidP="00990697">
            <w:pPr>
              <w:spacing w:after="0"/>
              <w:rPr>
                <w:rFonts w:cstheme="minorHAnsi"/>
              </w:rPr>
            </w:pPr>
            <w:r w:rsidRPr="005B016C">
              <w:rPr>
                <w:rFonts w:cstheme="minorHAnsi"/>
              </w:rPr>
              <w:t xml:space="preserve">Year 6 </w:t>
            </w:r>
          </w:p>
          <w:p w:rsidR="00FB3656" w:rsidRPr="005B016C" w:rsidRDefault="00FB3656" w:rsidP="00990697">
            <w:pPr>
              <w:spacing w:after="0"/>
              <w:rPr>
                <w:rFonts w:cstheme="minorHAnsi"/>
              </w:rPr>
            </w:pPr>
            <w:r w:rsidRPr="005B016C">
              <w:rPr>
                <w:rFonts w:cstheme="minorHAnsi"/>
              </w:rPr>
              <w:t>(SATS May 2025)</w:t>
            </w:r>
          </w:p>
          <w:p w:rsidR="00FB3656" w:rsidRPr="005B016C" w:rsidRDefault="00FB3656" w:rsidP="00990697">
            <w:pPr>
              <w:spacing w:after="0"/>
              <w:rPr>
                <w:rFonts w:cstheme="minorHAnsi"/>
              </w:rPr>
            </w:pPr>
          </w:p>
        </w:tc>
        <w:tc>
          <w:tcPr>
            <w:tcW w:w="2310" w:type="dxa"/>
            <w:shd w:val="clear" w:color="auto" w:fill="auto"/>
          </w:tcPr>
          <w:p w:rsidR="00FB3656" w:rsidRPr="005B016C" w:rsidRDefault="00FB3656" w:rsidP="00990697">
            <w:pPr>
              <w:spacing w:after="0"/>
              <w:rPr>
                <w:rFonts w:cstheme="minorHAnsi"/>
                <w:sz w:val="20"/>
                <w:szCs w:val="20"/>
              </w:rPr>
            </w:pPr>
            <w:r w:rsidRPr="005B016C">
              <w:rPr>
                <w:rFonts w:cstheme="minorHAnsi"/>
                <w:sz w:val="20"/>
                <w:szCs w:val="20"/>
              </w:rPr>
              <w:t>4/5: achieved standard</w:t>
            </w:r>
          </w:p>
          <w:p w:rsidR="00FB3656" w:rsidRPr="005B016C" w:rsidRDefault="00FB3656" w:rsidP="00990697">
            <w:pPr>
              <w:spacing w:after="0"/>
              <w:rPr>
                <w:rFonts w:cstheme="minorHAnsi"/>
                <w:sz w:val="20"/>
                <w:szCs w:val="20"/>
              </w:rPr>
            </w:pPr>
            <w:r w:rsidRPr="005B016C">
              <w:rPr>
                <w:rFonts w:cstheme="minorHAnsi"/>
                <w:sz w:val="20"/>
                <w:szCs w:val="20"/>
              </w:rPr>
              <w:t>Av scaled score: 103.4</w:t>
            </w:r>
          </w:p>
          <w:p w:rsidR="00FB3656" w:rsidRPr="005B016C" w:rsidRDefault="00FB3656" w:rsidP="00990697">
            <w:pPr>
              <w:spacing w:after="0"/>
              <w:rPr>
                <w:rFonts w:cstheme="minorHAnsi"/>
                <w:sz w:val="20"/>
                <w:szCs w:val="20"/>
              </w:rPr>
            </w:pPr>
          </w:p>
          <w:p w:rsidR="00FB3656" w:rsidRPr="005B016C" w:rsidRDefault="00FB3656" w:rsidP="00990697">
            <w:pPr>
              <w:spacing w:after="0"/>
              <w:rPr>
                <w:rFonts w:cstheme="minorHAnsi"/>
                <w:sz w:val="20"/>
                <w:szCs w:val="20"/>
              </w:rPr>
            </w:pPr>
          </w:p>
          <w:p w:rsidR="00FB3656" w:rsidRPr="005B016C" w:rsidRDefault="00FB3656" w:rsidP="00990697">
            <w:pPr>
              <w:spacing w:after="0"/>
              <w:rPr>
                <w:rFonts w:cstheme="minorHAnsi"/>
                <w:sz w:val="20"/>
                <w:szCs w:val="20"/>
              </w:rPr>
            </w:pPr>
            <w:r w:rsidRPr="005B016C">
              <w:rPr>
                <w:rFonts w:cstheme="minorHAnsi"/>
                <w:sz w:val="20"/>
                <w:szCs w:val="20"/>
              </w:rPr>
              <w:t>1/5 achieved score of 110 (Exceeding)</w:t>
            </w:r>
          </w:p>
        </w:tc>
        <w:tc>
          <w:tcPr>
            <w:tcW w:w="2311" w:type="dxa"/>
            <w:shd w:val="clear" w:color="auto" w:fill="auto"/>
          </w:tcPr>
          <w:p w:rsidR="00FB3656" w:rsidRPr="005B016C" w:rsidRDefault="00FB3656" w:rsidP="00990697">
            <w:pPr>
              <w:spacing w:after="0"/>
              <w:rPr>
                <w:rFonts w:cstheme="minorHAnsi"/>
                <w:sz w:val="20"/>
                <w:szCs w:val="20"/>
              </w:rPr>
            </w:pPr>
            <w:r w:rsidRPr="005B016C">
              <w:rPr>
                <w:rFonts w:cstheme="minorHAnsi"/>
                <w:sz w:val="20"/>
                <w:szCs w:val="20"/>
              </w:rPr>
              <w:t>3/5: achieved standard</w:t>
            </w:r>
          </w:p>
          <w:p w:rsidR="00FB3656" w:rsidRPr="005B016C" w:rsidRDefault="00FB3656" w:rsidP="00990697">
            <w:pPr>
              <w:spacing w:after="0"/>
              <w:rPr>
                <w:rFonts w:cstheme="minorHAnsi"/>
                <w:sz w:val="20"/>
                <w:szCs w:val="20"/>
              </w:rPr>
            </w:pPr>
          </w:p>
          <w:p w:rsidR="00FB3656" w:rsidRPr="005B016C" w:rsidRDefault="00FB3656" w:rsidP="00990697">
            <w:pPr>
              <w:spacing w:after="0"/>
              <w:rPr>
                <w:rFonts w:cstheme="minorHAnsi"/>
                <w:sz w:val="20"/>
                <w:szCs w:val="20"/>
              </w:rPr>
            </w:pPr>
          </w:p>
          <w:p w:rsidR="00FB3656" w:rsidRPr="005B016C" w:rsidRDefault="00FB3656" w:rsidP="00990697">
            <w:pPr>
              <w:spacing w:after="0"/>
              <w:rPr>
                <w:rFonts w:cstheme="minorHAnsi"/>
                <w:sz w:val="20"/>
                <w:szCs w:val="20"/>
              </w:rPr>
            </w:pPr>
            <w:r w:rsidRPr="005B016C">
              <w:rPr>
                <w:rFonts w:cstheme="minorHAnsi"/>
                <w:sz w:val="20"/>
                <w:szCs w:val="20"/>
              </w:rPr>
              <w:t>SPAG:</w:t>
            </w:r>
          </w:p>
          <w:p w:rsidR="00FB3656" w:rsidRPr="005B016C" w:rsidRDefault="00FB3656" w:rsidP="00990697">
            <w:pPr>
              <w:spacing w:after="0"/>
              <w:rPr>
                <w:rFonts w:cstheme="minorHAnsi"/>
                <w:sz w:val="20"/>
                <w:szCs w:val="20"/>
              </w:rPr>
            </w:pPr>
            <w:r w:rsidRPr="005B016C">
              <w:rPr>
                <w:rFonts w:cstheme="minorHAnsi"/>
                <w:sz w:val="20"/>
                <w:szCs w:val="20"/>
              </w:rPr>
              <w:t xml:space="preserve">3/5 achieved standard </w:t>
            </w:r>
          </w:p>
          <w:p w:rsidR="00FB3656" w:rsidRPr="005B016C" w:rsidRDefault="00FB3656" w:rsidP="00990697">
            <w:pPr>
              <w:spacing w:after="0"/>
              <w:rPr>
                <w:rFonts w:cstheme="minorHAnsi"/>
                <w:sz w:val="20"/>
                <w:szCs w:val="20"/>
              </w:rPr>
            </w:pPr>
            <w:r w:rsidRPr="005B016C">
              <w:rPr>
                <w:rFonts w:cstheme="minorHAnsi"/>
                <w:sz w:val="20"/>
                <w:szCs w:val="20"/>
              </w:rPr>
              <w:t>Av scaled score: 101.6</w:t>
            </w:r>
          </w:p>
          <w:p w:rsidR="00FB3656" w:rsidRPr="005B016C" w:rsidRDefault="00FB3656" w:rsidP="00990697">
            <w:pPr>
              <w:spacing w:after="0"/>
              <w:rPr>
                <w:rFonts w:cstheme="minorHAnsi"/>
                <w:sz w:val="20"/>
                <w:szCs w:val="20"/>
              </w:rPr>
            </w:pPr>
          </w:p>
        </w:tc>
        <w:tc>
          <w:tcPr>
            <w:tcW w:w="2311" w:type="dxa"/>
            <w:shd w:val="clear" w:color="auto" w:fill="auto"/>
          </w:tcPr>
          <w:p w:rsidR="00FB3656" w:rsidRPr="005B016C" w:rsidRDefault="00FB3656" w:rsidP="00990697">
            <w:pPr>
              <w:spacing w:after="0"/>
              <w:rPr>
                <w:rFonts w:cstheme="minorHAnsi"/>
                <w:sz w:val="20"/>
                <w:szCs w:val="20"/>
              </w:rPr>
            </w:pPr>
            <w:r w:rsidRPr="005B016C">
              <w:rPr>
                <w:rFonts w:cstheme="minorHAnsi"/>
                <w:sz w:val="20"/>
                <w:szCs w:val="20"/>
              </w:rPr>
              <w:t>4/5: achieved standard</w:t>
            </w:r>
          </w:p>
          <w:p w:rsidR="00FB3656" w:rsidRPr="005B016C" w:rsidRDefault="00FB3656" w:rsidP="00990697">
            <w:pPr>
              <w:spacing w:after="0"/>
              <w:rPr>
                <w:rFonts w:cstheme="minorHAnsi"/>
                <w:sz w:val="20"/>
                <w:szCs w:val="20"/>
              </w:rPr>
            </w:pPr>
            <w:r w:rsidRPr="005B016C">
              <w:rPr>
                <w:rFonts w:cstheme="minorHAnsi"/>
                <w:sz w:val="20"/>
                <w:szCs w:val="20"/>
              </w:rPr>
              <w:t>Av scaled score: 102.8</w:t>
            </w:r>
          </w:p>
          <w:p w:rsidR="00FB3656" w:rsidRPr="005B016C" w:rsidRDefault="00FB3656" w:rsidP="00990697">
            <w:pPr>
              <w:spacing w:after="0"/>
              <w:rPr>
                <w:rFonts w:cstheme="minorHAnsi"/>
                <w:sz w:val="20"/>
                <w:szCs w:val="20"/>
              </w:rPr>
            </w:pPr>
          </w:p>
        </w:tc>
      </w:tr>
    </w:tbl>
    <w:p w:rsidR="00F3475E" w:rsidRDefault="00F3475E" w:rsidP="00300461">
      <w:pPr>
        <w:shd w:val="clear" w:color="auto" w:fill="FFFFFF"/>
        <w:spacing w:after="0" w:line="360" w:lineRule="auto"/>
        <w:textAlignment w:val="baseline"/>
        <w:outlineLvl w:val="1"/>
        <w:rPr>
          <w:rFonts w:eastAsia="Times New Roman" w:cstheme="minorHAnsi"/>
          <w:bCs/>
          <w:color w:val="0B0C0C"/>
          <w:lang w:eastAsia="en-GB"/>
        </w:rPr>
      </w:pPr>
    </w:p>
    <w:p w:rsidR="00FB3656" w:rsidRDefault="00FB3656" w:rsidP="00FB3656">
      <w:pPr>
        <w:shd w:val="clear" w:color="auto" w:fill="FFFFFF"/>
        <w:spacing w:after="0" w:line="360" w:lineRule="auto"/>
        <w:textAlignment w:val="baseline"/>
        <w:outlineLvl w:val="1"/>
        <w:rPr>
          <w:rFonts w:ascii="Calibri" w:hAnsi="Calibri" w:cs="Calibri"/>
          <w:color w:val="000000"/>
          <w:shd w:val="clear" w:color="auto" w:fill="FFFFFF"/>
        </w:rPr>
      </w:pPr>
      <w:r w:rsidRPr="00ED2579">
        <w:rPr>
          <w:rFonts w:eastAsia="Times New Roman" w:cstheme="minorHAnsi"/>
          <w:bCs/>
          <w:color w:val="0B0C0C"/>
          <w:lang w:eastAsia="en-GB"/>
        </w:rPr>
        <w:t>This data is for children who took part in the SATs tests in 202</w:t>
      </w:r>
      <w:r>
        <w:rPr>
          <w:rFonts w:eastAsia="Times New Roman" w:cstheme="minorHAnsi"/>
          <w:bCs/>
          <w:color w:val="0B0C0C"/>
          <w:lang w:eastAsia="en-GB"/>
        </w:rPr>
        <w:t>5</w:t>
      </w:r>
      <w:r w:rsidRPr="00ED2579">
        <w:rPr>
          <w:rFonts w:eastAsia="Times New Roman" w:cstheme="minorHAnsi"/>
          <w:bCs/>
          <w:color w:val="0B0C0C"/>
          <w:lang w:eastAsia="en-GB"/>
        </w:rPr>
        <w:t xml:space="preserve">.  This shows that </w:t>
      </w:r>
      <w:r>
        <w:rPr>
          <w:rFonts w:eastAsia="Times New Roman" w:cstheme="minorHAnsi"/>
          <w:bCs/>
          <w:color w:val="0B0C0C"/>
          <w:lang w:eastAsia="en-GB"/>
        </w:rPr>
        <w:t xml:space="preserve">most </w:t>
      </w:r>
      <w:r w:rsidRPr="00ED2579">
        <w:rPr>
          <w:rFonts w:eastAsia="Times New Roman" w:cstheme="minorHAnsi"/>
          <w:bCs/>
          <w:color w:val="0B0C0C"/>
          <w:lang w:eastAsia="en-GB"/>
        </w:rPr>
        <w:t>pupils with SEN Support achieved t</w:t>
      </w:r>
      <w:r>
        <w:rPr>
          <w:rFonts w:eastAsia="Times New Roman" w:cstheme="minorHAnsi"/>
          <w:bCs/>
          <w:color w:val="0B0C0C"/>
          <w:lang w:eastAsia="en-GB"/>
        </w:rPr>
        <w:t>he expected standard in Reading;</w:t>
      </w:r>
      <w:r w:rsidRPr="00ED2579">
        <w:rPr>
          <w:rFonts w:eastAsia="Times New Roman" w:cstheme="minorHAnsi"/>
          <w:bCs/>
          <w:color w:val="0B0C0C"/>
          <w:lang w:eastAsia="en-GB"/>
        </w:rPr>
        <w:t xml:space="preserve"> </w:t>
      </w:r>
      <w:r>
        <w:rPr>
          <w:rFonts w:eastAsia="Times New Roman" w:cstheme="minorHAnsi"/>
          <w:bCs/>
          <w:color w:val="0B0C0C"/>
          <w:lang w:eastAsia="en-GB"/>
        </w:rPr>
        <w:t>1 pupil was 2 marks away from achieving expected and 1 pupil achieved greater depth</w:t>
      </w:r>
      <w:r w:rsidRPr="00ED2579">
        <w:rPr>
          <w:rFonts w:eastAsia="Times New Roman" w:cstheme="minorHAnsi"/>
          <w:bCs/>
          <w:color w:val="0B0C0C"/>
          <w:lang w:eastAsia="en-GB"/>
        </w:rPr>
        <w:t>.  Most pupils with SEN Support achieved</w:t>
      </w:r>
      <w:r>
        <w:rPr>
          <w:rFonts w:eastAsia="Times New Roman" w:cstheme="minorHAnsi"/>
          <w:bCs/>
          <w:color w:val="0B0C0C"/>
          <w:lang w:eastAsia="en-GB"/>
        </w:rPr>
        <w:t xml:space="preserve"> the expected standard in Maths;</w:t>
      </w:r>
      <w:r w:rsidRPr="00ED2579">
        <w:rPr>
          <w:rFonts w:eastAsia="Times New Roman" w:cstheme="minorHAnsi"/>
          <w:bCs/>
          <w:color w:val="0B0C0C"/>
          <w:lang w:eastAsia="en-GB"/>
        </w:rPr>
        <w:t xml:space="preserve"> 1 pupil w</w:t>
      </w:r>
      <w:r>
        <w:rPr>
          <w:rFonts w:eastAsia="Times New Roman" w:cstheme="minorHAnsi"/>
          <w:bCs/>
          <w:color w:val="0B0C0C"/>
          <w:lang w:eastAsia="en-GB"/>
        </w:rPr>
        <w:t>as 4</w:t>
      </w:r>
      <w:r w:rsidRPr="00ED2579">
        <w:rPr>
          <w:rFonts w:eastAsia="Times New Roman" w:cstheme="minorHAnsi"/>
          <w:bCs/>
          <w:color w:val="0B0C0C"/>
          <w:lang w:eastAsia="en-GB"/>
        </w:rPr>
        <w:t xml:space="preserve"> mark</w:t>
      </w:r>
      <w:r>
        <w:rPr>
          <w:rFonts w:eastAsia="Times New Roman" w:cstheme="minorHAnsi"/>
          <w:bCs/>
          <w:color w:val="0B0C0C"/>
          <w:lang w:eastAsia="en-GB"/>
        </w:rPr>
        <w:t>s</w:t>
      </w:r>
      <w:r w:rsidRPr="00ED2579">
        <w:rPr>
          <w:rFonts w:eastAsia="Times New Roman" w:cstheme="minorHAnsi"/>
          <w:bCs/>
          <w:color w:val="0B0C0C"/>
          <w:lang w:eastAsia="en-GB"/>
        </w:rPr>
        <w:t xml:space="preserve"> away from achieving expected.  With SPAG most pupils with SEN Support achieved the expected standard, and once again 1 pupil was 1 mark away from achieving expected.  </w:t>
      </w:r>
      <w:r w:rsidRPr="00ED2579">
        <w:rPr>
          <w:rFonts w:ascii="Calibri" w:hAnsi="Calibri" w:cs="Calibri"/>
          <w:color w:val="000000"/>
          <w:shd w:val="clear" w:color="auto" w:fill="FFFFFF"/>
        </w:rPr>
        <w:t xml:space="preserve">Writing </w:t>
      </w:r>
      <w:r>
        <w:rPr>
          <w:rFonts w:ascii="Calibri" w:hAnsi="Calibri" w:cs="Calibri"/>
          <w:color w:val="000000"/>
          <w:shd w:val="clear" w:color="auto" w:fill="FFFFFF"/>
        </w:rPr>
        <w:t>had been an area of focus generally for the school, including pupils with dyslexia.  Most of our pupils with SEN Support achieved expected in writing, and this included pupils with dyslexia.</w:t>
      </w:r>
    </w:p>
    <w:p w:rsidR="00FB3656" w:rsidRDefault="00FB3656">
      <w:pPr>
        <w:rPr>
          <w:rFonts w:eastAsia="Times New Roman" w:cstheme="minorHAnsi"/>
          <w:bCs/>
          <w:color w:val="0B0C0C"/>
          <w:lang w:eastAsia="en-GB"/>
        </w:rPr>
      </w:pPr>
      <w:r>
        <w:rPr>
          <w:rFonts w:eastAsia="Times New Roman" w:cstheme="minorHAnsi"/>
          <w:bCs/>
          <w:color w:val="0B0C0C"/>
          <w:lang w:eastAsia="en-GB"/>
        </w:rPr>
        <w:br w:type="page"/>
      </w:r>
    </w:p>
    <w:p w:rsidR="00772C39" w:rsidRPr="00292C10" w:rsidRDefault="00772C39" w:rsidP="00E1187C">
      <w:pPr>
        <w:pStyle w:val="ListParagraph"/>
        <w:numPr>
          <w:ilvl w:val="0"/>
          <w:numId w:val="4"/>
        </w:numPr>
        <w:spacing w:after="0"/>
        <w:rPr>
          <w:rFonts w:cstheme="minorHAnsi"/>
          <w:u w:val="single"/>
        </w:rPr>
      </w:pPr>
      <w:r w:rsidRPr="00292C10">
        <w:rPr>
          <w:rFonts w:cstheme="minorHAnsi"/>
          <w:u w:val="single"/>
        </w:rPr>
        <w:lastRenderedPageBreak/>
        <w:t>Progress data for current pupils</w:t>
      </w:r>
    </w:p>
    <w:p w:rsidR="004E757D" w:rsidRPr="00292C10" w:rsidRDefault="004E757D" w:rsidP="00E1187C">
      <w:pPr>
        <w:pStyle w:val="ListParagraph"/>
        <w:spacing w:after="0" w:line="360" w:lineRule="auto"/>
        <w:ind w:left="357"/>
        <w:rPr>
          <w:rFonts w:cstheme="minorHAnsi"/>
        </w:rPr>
      </w:pPr>
    </w:p>
    <w:p w:rsidR="004E757D" w:rsidRPr="00292C10" w:rsidRDefault="004E757D" w:rsidP="58EB1386">
      <w:pPr>
        <w:pStyle w:val="ListParagraph"/>
        <w:spacing w:after="0" w:line="360" w:lineRule="auto"/>
        <w:ind w:left="357"/>
        <w:rPr>
          <w:rFonts w:cstheme="minorHAnsi"/>
          <w:u w:val="single"/>
        </w:rPr>
      </w:pPr>
      <w:r w:rsidRPr="00292C10">
        <w:rPr>
          <w:rFonts w:cstheme="minorHAnsi"/>
        </w:rPr>
        <w:t xml:space="preserve">The table below shows the </w:t>
      </w:r>
      <w:r w:rsidR="005D67E9">
        <w:rPr>
          <w:rFonts w:cstheme="minorHAnsi"/>
        </w:rPr>
        <w:t xml:space="preserve">number of children with SEN who have made expected progress or above expected progress </w:t>
      </w:r>
      <w:r w:rsidRPr="00292C10">
        <w:rPr>
          <w:rFonts w:cstheme="minorHAnsi"/>
        </w:rPr>
        <w:t>this academic year</w:t>
      </w:r>
      <w:r w:rsidR="00271445" w:rsidRPr="00292C10">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98"/>
        <w:gridCol w:w="1399"/>
        <w:gridCol w:w="1398"/>
        <w:gridCol w:w="1399"/>
        <w:gridCol w:w="1398"/>
        <w:gridCol w:w="1399"/>
      </w:tblGrid>
      <w:tr w:rsidR="00B21FD6" w:rsidRPr="00292C10" w:rsidTr="00EC4B71">
        <w:trPr>
          <w:trHeight w:val="737"/>
        </w:trPr>
        <w:tc>
          <w:tcPr>
            <w:tcW w:w="1463" w:type="dxa"/>
            <w:shd w:val="clear" w:color="auto" w:fill="auto"/>
          </w:tcPr>
          <w:p w:rsidR="00B21FD6" w:rsidRPr="00292C10" w:rsidRDefault="00B21FD6" w:rsidP="00E1187C">
            <w:pPr>
              <w:spacing w:after="0"/>
              <w:rPr>
                <w:rFonts w:cstheme="minorHAnsi"/>
                <w:b/>
              </w:rPr>
            </w:pPr>
          </w:p>
          <w:p w:rsidR="00B21FD6" w:rsidRPr="00292C10" w:rsidRDefault="00B21FD6" w:rsidP="00E1187C">
            <w:pPr>
              <w:spacing w:after="0"/>
              <w:rPr>
                <w:rFonts w:cstheme="minorHAnsi"/>
                <w:b/>
              </w:rPr>
            </w:pP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Reading</w:t>
            </w: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Writing</w:t>
            </w: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Maths</w:t>
            </w:r>
          </w:p>
        </w:tc>
      </w:tr>
      <w:tr w:rsidR="00B21FD6" w:rsidRPr="00292C10" w:rsidTr="00EC4B71">
        <w:trPr>
          <w:trHeight w:val="369"/>
        </w:trPr>
        <w:tc>
          <w:tcPr>
            <w:tcW w:w="1463" w:type="dxa"/>
            <w:shd w:val="clear" w:color="auto" w:fill="auto"/>
          </w:tcPr>
          <w:p w:rsidR="00B21FD6" w:rsidRPr="00292C10" w:rsidRDefault="00B21FD6" w:rsidP="00E1187C">
            <w:pPr>
              <w:spacing w:after="0"/>
              <w:rPr>
                <w:rFonts w:cstheme="minorHAnsi"/>
                <w:b/>
              </w:rPr>
            </w:pP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r>
      <w:tr w:rsidR="00F3475E" w:rsidRPr="003E1063" w:rsidTr="00EC4B71">
        <w:trPr>
          <w:trHeight w:val="369"/>
        </w:trPr>
        <w:tc>
          <w:tcPr>
            <w:tcW w:w="1463" w:type="dxa"/>
            <w:shd w:val="clear" w:color="auto" w:fill="auto"/>
          </w:tcPr>
          <w:p w:rsidR="00F3475E" w:rsidRPr="00FD11AB" w:rsidRDefault="00F3475E" w:rsidP="00E1187C">
            <w:pPr>
              <w:spacing w:after="0"/>
              <w:rPr>
                <w:rFonts w:cstheme="minorHAnsi"/>
                <w:b/>
              </w:rPr>
            </w:pPr>
            <w:r w:rsidRPr="00FD11AB">
              <w:rPr>
                <w:rFonts w:cstheme="minorHAnsi"/>
                <w:b/>
              </w:rPr>
              <w:t>Year R</w:t>
            </w:r>
          </w:p>
        </w:tc>
        <w:tc>
          <w:tcPr>
            <w:tcW w:w="1398" w:type="dxa"/>
            <w:shd w:val="clear" w:color="auto" w:fill="auto"/>
            <w:vAlign w:val="center"/>
          </w:tcPr>
          <w:p w:rsidR="00F3475E" w:rsidRPr="00FD11AB" w:rsidRDefault="00E43E30" w:rsidP="00E1187C">
            <w:pPr>
              <w:spacing w:after="0"/>
              <w:jc w:val="center"/>
              <w:rPr>
                <w:rFonts w:cstheme="minorHAnsi"/>
              </w:rPr>
            </w:pPr>
            <w:r w:rsidRPr="00FD11AB">
              <w:rPr>
                <w:rFonts w:cstheme="minorHAnsi"/>
              </w:rPr>
              <w:t>1/1</w:t>
            </w:r>
          </w:p>
        </w:tc>
        <w:tc>
          <w:tcPr>
            <w:tcW w:w="1399" w:type="dxa"/>
          </w:tcPr>
          <w:p w:rsidR="00F3475E" w:rsidRPr="00FD11AB" w:rsidRDefault="00F3475E" w:rsidP="00E1187C">
            <w:pPr>
              <w:spacing w:after="0"/>
              <w:jc w:val="center"/>
              <w:rPr>
                <w:rFonts w:cstheme="minorHAnsi"/>
              </w:rPr>
            </w:pPr>
          </w:p>
        </w:tc>
        <w:tc>
          <w:tcPr>
            <w:tcW w:w="1398" w:type="dxa"/>
            <w:shd w:val="clear" w:color="auto" w:fill="auto"/>
            <w:vAlign w:val="center"/>
          </w:tcPr>
          <w:p w:rsidR="00F3475E" w:rsidRPr="00FD11AB" w:rsidRDefault="00E43E30" w:rsidP="00E1187C">
            <w:pPr>
              <w:spacing w:after="0"/>
              <w:jc w:val="center"/>
              <w:rPr>
                <w:rFonts w:cstheme="minorHAnsi"/>
              </w:rPr>
            </w:pPr>
            <w:r w:rsidRPr="00FD11AB">
              <w:rPr>
                <w:rFonts w:cstheme="minorHAnsi"/>
              </w:rPr>
              <w:t>1/1</w:t>
            </w:r>
          </w:p>
        </w:tc>
        <w:tc>
          <w:tcPr>
            <w:tcW w:w="1399" w:type="dxa"/>
          </w:tcPr>
          <w:p w:rsidR="00F3475E" w:rsidRPr="00FD11AB" w:rsidRDefault="00F3475E" w:rsidP="00E1187C">
            <w:pPr>
              <w:spacing w:after="0"/>
              <w:jc w:val="center"/>
              <w:rPr>
                <w:rFonts w:cstheme="minorHAnsi"/>
              </w:rPr>
            </w:pPr>
          </w:p>
        </w:tc>
        <w:tc>
          <w:tcPr>
            <w:tcW w:w="1398" w:type="dxa"/>
            <w:shd w:val="clear" w:color="auto" w:fill="auto"/>
            <w:vAlign w:val="center"/>
          </w:tcPr>
          <w:p w:rsidR="00F3475E" w:rsidRPr="00FD11AB" w:rsidRDefault="00E43E30" w:rsidP="00E1187C">
            <w:pPr>
              <w:spacing w:after="0"/>
              <w:jc w:val="center"/>
              <w:rPr>
                <w:rFonts w:cstheme="minorHAnsi"/>
              </w:rPr>
            </w:pPr>
            <w:r w:rsidRPr="00FD11AB">
              <w:rPr>
                <w:rFonts w:cstheme="minorHAnsi"/>
              </w:rPr>
              <w:t>1/1</w:t>
            </w:r>
          </w:p>
        </w:tc>
        <w:tc>
          <w:tcPr>
            <w:tcW w:w="1399" w:type="dxa"/>
          </w:tcPr>
          <w:p w:rsidR="00F3475E" w:rsidRPr="003E1063" w:rsidRDefault="00F3475E" w:rsidP="00E1187C">
            <w:pPr>
              <w:spacing w:after="0"/>
              <w:jc w:val="center"/>
              <w:rPr>
                <w:rFonts w:cstheme="minorHAnsi"/>
              </w:rPr>
            </w:pPr>
          </w:p>
        </w:tc>
      </w:tr>
      <w:tr w:rsidR="00B21FD6" w:rsidRPr="003E1063" w:rsidTr="00EC4B71">
        <w:trPr>
          <w:trHeight w:val="369"/>
        </w:trPr>
        <w:tc>
          <w:tcPr>
            <w:tcW w:w="1463" w:type="dxa"/>
            <w:shd w:val="clear" w:color="auto" w:fill="auto"/>
          </w:tcPr>
          <w:p w:rsidR="00B21FD6" w:rsidRPr="003E1063" w:rsidRDefault="00E43E30" w:rsidP="00E1187C">
            <w:pPr>
              <w:spacing w:after="0"/>
              <w:rPr>
                <w:rFonts w:cstheme="minorHAnsi"/>
                <w:b/>
              </w:rPr>
            </w:pPr>
            <w:r w:rsidRPr="00384A9A">
              <w:rPr>
                <w:rFonts w:cstheme="minorHAnsi"/>
                <w:b/>
              </w:rPr>
              <w:t>Year 1</w:t>
            </w:r>
          </w:p>
        </w:tc>
        <w:tc>
          <w:tcPr>
            <w:tcW w:w="1398" w:type="dxa"/>
            <w:shd w:val="clear" w:color="auto" w:fill="auto"/>
            <w:vAlign w:val="center"/>
          </w:tcPr>
          <w:p w:rsidR="00B21FD6" w:rsidRPr="003E1063" w:rsidRDefault="00E43E30" w:rsidP="00E1187C">
            <w:pPr>
              <w:spacing w:after="0"/>
              <w:jc w:val="center"/>
              <w:rPr>
                <w:rFonts w:cstheme="minorHAnsi"/>
              </w:rPr>
            </w:pPr>
            <w:r>
              <w:rPr>
                <w:rFonts w:cstheme="minorHAnsi"/>
              </w:rPr>
              <w:t>3</w:t>
            </w:r>
            <w:r w:rsidR="00DB2538" w:rsidRPr="003E1063">
              <w:rPr>
                <w:rFonts w:cstheme="minorHAnsi"/>
              </w:rPr>
              <w:t>/</w:t>
            </w:r>
            <w:r>
              <w:rPr>
                <w:rFonts w:cstheme="minorHAnsi"/>
              </w:rPr>
              <w:t>3</w:t>
            </w:r>
          </w:p>
        </w:tc>
        <w:tc>
          <w:tcPr>
            <w:tcW w:w="1399" w:type="dxa"/>
          </w:tcPr>
          <w:p w:rsidR="00B21FD6" w:rsidRPr="003E1063" w:rsidRDefault="00E43E30" w:rsidP="00E1187C">
            <w:pPr>
              <w:spacing w:after="0"/>
              <w:jc w:val="center"/>
              <w:rPr>
                <w:rFonts w:cstheme="minorHAnsi"/>
              </w:rPr>
            </w:pPr>
            <w:r>
              <w:rPr>
                <w:rFonts w:cstheme="minorHAnsi"/>
              </w:rPr>
              <w:t>1/3</w:t>
            </w:r>
          </w:p>
        </w:tc>
        <w:tc>
          <w:tcPr>
            <w:tcW w:w="1398" w:type="dxa"/>
            <w:shd w:val="clear" w:color="auto" w:fill="auto"/>
            <w:vAlign w:val="center"/>
          </w:tcPr>
          <w:p w:rsidR="00B21FD6" w:rsidRPr="003E1063" w:rsidRDefault="00E43E30" w:rsidP="00E1187C">
            <w:pPr>
              <w:spacing w:after="0"/>
              <w:jc w:val="center"/>
              <w:rPr>
                <w:rFonts w:cstheme="minorHAnsi"/>
              </w:rPr>
            </w:pPr>
            <w:r>
              <w:rPr>
                <w:rFonts w:cstheme="minorHAnsi"/>
              </w:rPr>
              <w:t>3/3</w:t>
            </w:r>
          </w:p>
        </w:tc>
        <w:tc>
          <w:tcPr>
            <w:tcW w:w="1399" w:type="dxa"/>
          </w:tcPr>
          <w:p w:rsidR="00B21FD6" w:rsidRPr="003E1063" w:rsidRDefault="00E43E30" w:rsidP="00E1187C">
            <w:pPr>
              <w:spacing w:after="0"/>
              <w:jc w:val="center"/>
              <w:rPr>
                <w:rFonts w:cstheme="minorHAnsi"/>
              </w:rPr>
            </w:pPr>
            <w:r>
              <w:rPr>
                <w:rFonts w:cstheme="minorHAnsi"/>
              </w:rPr>
              <w:t>1/3</w:t>
            </w:r>
          </w:p>
        </w:tc>
        <w:tc>
          <w:tcPr>
            <w:tcW w:w="1398" w:type="dxa"/>
            <w:shd w:val="clear" w:color="auto" w:fill="auto"/>
            <w:vAlign w:val="center"/>
          </w:tcPr>
          <w:p w:rsidR="00B21FD6" w:rsidRPr="003E1063" w:rsidRDefault="00E43E30" w:rsidP="00E1187C">
            <w:pPr>
              <w:spacing w:after="0"/>
              <w:jc w:val="center"/>
              <w:rPr>
                <w:rFonts w:cstheme="minorHAnsi"/>
              </w:rPr>
            </w:pPr>
            <w:r>
              <w:rPr>
                <w:rFonts w:cstheme="minorHAnsi"/>
              </w:rPr>
              <w:t>2/3</w:t>
            </w:r>
          </w:p>
        </w:tc>
        <w:tc>
          <w:tcPr>
            <w:tcW w:w="1399" w:type="dxa"/>
          </w:tcPr>
          <w:p w:rsidR="00B21FD6" w:rsidRPr="003E1063" w:rsidRDefault="00E43E30" w:rsidP="00E1187C">
            <w:pPr>
              <w:spacing w:after="0"/>
              <w:jc w:val="center"/>
              <w:rPr>
                <w:rFonts w:cstheme="minorHAnsi"/>
              </w:rPr>
            </w:pPr>
            <w:r>
              <w:rPr>
                <w:rFonts w:cstheme="minorHAnsi"/>
              </w:rPr>
              <w:t>1/3</w:t>
            </w:r>
          </w:p>
        </w:tc>
      </w:tr>
      <w:tr w:rsidR="006061A9" w:rsidRPr="00384A9A" w:rsidTr="0071359F">
        <w:trPr>
          <w:trHeight w:val="369"/>
        </w:trPr>
        <w:tc>
          <w:tcPr>
            <w:tcW w:w="1463" w:type="dxa"/>
            <w:shd w:val="clear" w:color="auto" w:fill="auto"/>
          </w:tcPr>
          <w:p w:rsidR="006061A9" w:rsidRPr="00384A9A" w:rsidRDefault="00E43E30" w:rsidP="0071359F">
            <w:pPr>
              <w:spacing w:after="0"/>
              <w:rPr>
                <w:rFonts w:cstheme="minorHAnsi"/>
                <w:b/>
              </w:rPr>
            </w:pPr>
            <w:r>
              <w:rPr>
                <w:rFonts w:cstheme="minorHAnsi"/>
                <w:b/>
              </w:rPr>
              <w:t>Year 2</w:t>
            </w:r>
          </w:p>
        </w:tc>
        <w:tc>
          <w:tcPr>
            <w:tcW w:w="1398" w:type="dxa"/>
            <w:shd w:val="clear" w:color="auto" w:fill="auto"/>
            <w:vAlign w:val="center"/>
          </w:tcPr>
          <w:p w:rsidR="006061A9" w:rsidRPr="00384A9A" w:rsidRDefault="00E43E30" w:rsidP="0071359F">
            <w:pPr>
              <w:spacing w:after="0"/>
              <w:jc w:val="center"/>
              <w:rPr>
                <w:rFonts w:cstheme="minorHAnsi"/>
              </w:rPr>
            </w:pPr>
            <w:r>
              <w:rPr>
                <w:rFonts w:cstheme="minorHAnsi"/>
              </w:rPr>
              <w:t>2/2</w:t>
            </w:r>
          </w:p>
        </w:tc>
        <w:tc>
          <w:tcPr>
            <w:tcW w:w="1399" w:type="dxa"/>
          </w:tcPr>
          <w:p w:rsidR="006061A9" w:rsidRPr="00384A9A" w:rsidRDefault="00E43E30" w:rsidP="0071359F">
            <w:pPr>
              <w:spacing w:after="0"/>
              <w:jc w:val="center"/>
              <w:rPr>
                <w:rFonts w:cstheme="minorHAnsi"/>
              </w:rPr>
            </w:pPr>
            <w:r>
              <w:rPr>
                <w:rFonts w:cstheme="minorHAnsi"/>
              </w:rPr>
              <w:t>1/2</w:t>
            </w:r>
          </w:p>
        </w:tc>
        <w:tc>
          <w:tcPr>
            <w:tcW w:w="1398" w:type="dxa"/>
            <w:shd w:val="clear" w:color="auto" w:fill="auto"/>
            <w:vAlign w:val="center"/>
          </w:tcPr>
          <w:p w:rsidR="006061A9" w:rsidRPr="00384A9A" w:rsidRDefault="00E43E30" w:rsidP="0071359F">
            <w:pPr>
              <w:spacing w:after="0"/>
              <w:jc w:val="center"/>
              <w:rPr>
                <w:rFonts w:cstheme="minorHAnsi"/>
              </w:rPr>
            </w:pPr>
            <w:r>
              <w:rPr>
                <w:rFonts w:cstheme="minorHAnsi"/>
              </w:rPr>
              <w:t>2/2</w:t>
            </w:r>
          </w:p>
        </w:tc>
        <w:tc>
          <w:tcPr>
            <w:tcW w:w="1399" w:type="dxa"/>
          </w:tcPr>
          <w:p w:rsidR="006061A9" w:rsidRPr="00384A9A" w:rsidRDefault="006061A9" w:rsidP="0071359F">
            <w:pPr>
              <w:spacing w:after="0"/>
              <w:jc w:val="center"/>
              <w:rPr>
                <w:rFonts w:cstheme="minorHAnsi"/>
              </w:rPr>
            </w:pPr>
          </w:p>
        </w:tc>
        <w:tc>
          <w:tcPr>
            <w:tcW w:w="1398" w:type="dxa"/>
            <w:shd w:val="clear" w:color="auto" w:fill="auto"/>
            <w:vAlign w:val="center"/>
          </w:tcPr>
          <w:p w:rsidR="006061A9" w:rsidRPr="00384A9A" w:rsidRDefault="00E43E30" w:rsidP="0071359F">
            <w:pPr>
              <w:spacing w:after="0"/>
              <w:jc w:val="center"/>
              <w:rPr>
                <w:rFonts w:cstheme="minorHAnsi"/>
              </w:rPr>
            </w:pPr>
            <w:r>
              <w:rPr>
                <w:rFonts w:cstheme="minorHAnsi"/>
              </w:rPr>
              <w:t>2/2</w:t>
            </w:r>
          </w:p>
        </w:tc>
        <w:tc>
          <w:tcPr>
            <w:tcW w:w="1399" w:type="dxa"/>
          </w:tcPr>
          <w:p w:rsidR="006061A9" w:rsidRPr="00384A9A" w:rsidRDefault="00E43E30" w:rsidP="0071359F">
            <w:pPr>
              <w:spacing w:after="0"/>
              <w:jc w:val="center"/>
              <w:rPr>
                <w:rFonts w:cstheme="minorHAnsi"/>
              </w:rPr>
            </w:pPr>
            <w:r>
              <w:rPr>
                <w:rFonts w:cstheme="minorHAnsi"/>
              </w:rPr>
              <w:t>1/2</w:t>
            </w:r>
          </w:p>
        </w:tc>
      </w:tr>
      <w:tr w:rsidR="00B21FD6" w:rsidRPr="00384A9A" w:rsidTr="00EC4B71">
        <w:trPr>
          <w:trHeight w:val="369"/>
        </w:trPr>
        <w:tc>
          <w:tcPr>
            <w:tcW w:w="1463" w:type="dxa"/>
            <w:shd w:val="clear" w:color="auto" w:fill="auto"/>
          </w:tcPr>
          <w:p w:rsidR="00E43E30" w:rsidRPr="00292C10" w:rsidRDefault="00E43E30" w:rsidP="00E43E30">
            <w:pPr>
              <w:shd w:val="clear" w:color="auto" w:fill="FFFFFF"/>
              <w:spacing w:after="0" w:line="360" w:lineRule="auto"/>
              <w:textAlignment w:val="baseline"/>
              <w:outlineLvl w:val="1"/>
              <w:rPr>
                <w:rFonts w:eastAsia="Times New Roman" w:cstheme="minorHAnsi"/>
                <w:bCs/>
                <w:color w:val="0B0C0C"/>
                <w:lang w:eastAsia="en-GB"/>
              </w:rPr>
            </w:pPr>
            <w:r>
              <w:rPr>
                <w:rFonts w:cstheme="minorHAnsi"/>
                <w:b/>
              </w:rPr>
              <w:t xml:space="preserve">Year 3 </w:t>
            </w:r>
          </w:p>
          <w:p w:rsidR="00B21FD6" w:rsidRPr="00384A9A" w:rsidRDefault="00B21FD6" w:rsidP="00E1187C">
            <w:pPr>
              <w:spacing w:after="0"/>
              <w:rPr>
                <w:rFonts w:cstheme="minorHAnsi"/>
                <w:b/>
              </w:rPr>
            </w:pPr>
          </w:p>
        </w:tc>
        <w:tc>
          <w:tcPr>
            <w:tcW w:w="1398" w:type="dxa"/>
            <w:shd w:val="clear" w:color="auto" w:fill="auto"/>
            <w:vAlign w:val="center"/>
          </w:tcPr>
          <w:p w:rsidR="00B21FD6" w:rsidRPr="00384A9A" w:rsidRDefault="000B6779" w:rsidP="00E1187C">
            <w:pPr>
              <w:spacing w:after="0"/>
              <w:jc w:val="center"/>
              <w:rPr>
                <w:rFonts w:cstheme="minorHAnsi"/>
              </w:rPr>
            </w:pPr>
            <w:r>
              <w:rPr>
                <w:rFonts w:cstheme="minorHAnsi"/>
              </w:rPr>
              <w:t>3</w:t>
            </w:r>
            <w:r w:rsidR="00EC4B71" w:rsidRPr="00384A9A">
              <w:rPr>
                <w:rFonts w:cstheme="minorHAnsi"/>
              </w:rPr>
              <w:t>/</w:t>
            </w:r>
            <w:r>
              <w:rPr>
                <w:rFonts w:cstheme="minorHAnsi"/>
              </w:rPr>
              <w:t>6</w:t>
            </w:r>
          </w:p>
        </w:tc>
        <w:tc>
          <w:tcPr>
            <w:tcW w:w="1399" w:type="dxa"/>
          </w:tcPr>
          <w:p w:rsidR="00B21FD6" w:rsidRPr="00384A9A" w:rsidRDefault="00AD3137" w:rsidP="00E1187C">
            <w:pPr>
              <w:spacing w:after="0"/>
              <w:jc w:val="center"/>
              <w:rPr>
                <w:rFonts w:cstheme="minorHAnsi"/>
              </w:rPr>
            </w:pPr>
            <w:r>
              <w:rPr>
                <w:rFonts w:cstheme="minorHAnsi"/>
              </w:rPr>
              <w:t>1/</w:t>
            </w:r>
            <w:r w:rsidR="000B6779">
              <w:rPr>
                <w:rFonts w:cstheme="minorHAnsi"/>
              </w:rPr>
              <w:t>6</w:t>
            </w:r>
          </w:p>
        </w:tc>
        <w:tc>
          <w:tcPr>
            <w:tcW w:w="1398" w:type="dxa"/>
            <w:shd w:val="clear" w:color="auto" w:fill="auto"/>
            <w:vAlign w:val="center"/>
          </w:tcPr>
          <w:p w:rsidR="00B21FD6" w:rsidRPr="00384A9A" w:rsidRDefault="000B6779" w:rsidP="00E1187C">
            <w:pPr>
              <w:spacing w:after="0"/>
              <w:jc w:val="center"/>
              <w:rPr>
                <w:rFonts w:cstheme="minorHAnsi"/>
              </w:rPr>
            </w:pPr>
            <w:r>
              <w:rPr>
                <w:rFonts w:cstheme="minorHAnsi"/>
              </w:rPr>
              <w:t>2</w:t>
            </w:r>
            <w:r w:rsidR="00EC4B71" w:rsidRPr="00384A9A">
              <w:rPr>
                <w:rFonts w:cstheme="minorHAnsi"/>
              </w:rPr>
              <w:t>/</w:t>
            </w:r>
            <w:r>
              <w:rPr>
                <w:rFonts w:cstheme="minorHAnsi"/>
              </w:rPr>
              <w:t>6</w:t>
            </w:r>
          </w:p>
        </w:tc>
        <w:tc>
          <w:tcPr>
            <w:tcW w:w="1399" w:type="dxa"/>
          </w:tcPr>
          <w:p w:rsidR="00B21FD6" w:rsidRPr="00384A9A" w:rsidRDefault="000B6779" w:rsidP="00AD0C06">
            <w:pPr>
              <w:spacing w:after="0"/>
              <w:jc w:val="center"/>
              <w:rPr>
                <w:rFonts w:cstheme="minorHAnsi"/>
              </w:rPr>
            </w:pPr>
            <w:r>
              <w:rPr>
                <w:rFonts w:cstheme="minorHAnsi"/>
              </w:rPr>
              <w:t>1/6</w:t>
            </w:r>
          </w:p>
        </w:tc>
        <w:tc>
          <w:tcPr>
            <w:tcW w:w="1398" w:type="dxa"/>
            <w:shd w:val="clear" w:color="auto" w:fill="auto"/>
            <w:vAlign w:val="center"/>
          </w:tcPr>
          <w:p w:rsidR="00B21FD6" w:rsidRPr="00384A9A" w:rsidRDefault="000B6779" w:rsidP="00AD0C06">
            <w:pPr>
              <w:spacing w:after="0"/>
              <w:jc w:val="center"/>
              <w:rPr>
                <w:rFonts w:cstheme="minorHAnsi"/>
              </w:rPr>
            </w:pPr>
            <w:r>
              <w:rPr>
                <w:rFonts w:cstheme="minorHAnsi"/>
              </w:rPr>
              <w:t>6</w:t>
            </w:r>
            <w:r w:rsidR="00EC4B71" w:rsidRPr="00384A9A">
              <w:rPr>
                <w:rFonts w:cstheme="minorHAnsi"/>
              </w:rPr>
              <w:t>/</w:t>
            </w:r>
            <w:r>
              <w:rPr>
                <w:rFonts w:cstheme="minorHAnsi"/>
              </w:rPr>
              <w:t>6</w:t>
            </w:r>
          </w:p>
        </w:tc>
        <w:tc>
          <w:tcPr>
            <w:tcW w:w="1399" w:type="dxa"/>
          </w:tcPr>
          <w:p w:rsidR="00B21FD6" w:rsidRPr="00384A9A" w:rsidRDefault="000B6779" w:rsidP="00AD0C06">
            <w:pPr>
              <w:spacing w:after="0"/>
              <w:jc w:val="center"/>
              <w:rPr>
                <w:rFonts w:cstheme="minorHAnsi"/>
              </w:rPr>
            </w:pPr>
            <w:r>
              <w:rPr>
                <w:rFonts w:cstheme="minorHAnsi"/>
              </w:rPr>
              <w:t>2/6</w:t>
            </w:r>
          </w:p>
        </w:tc>
      </w:tr>
      <w:tr w:rsidR="00B21FD6" w:rsidRPr="00292C10" w:rsidTr="00EC4B71">
        <w:trPr>
          <w:trHeight w:val="369"/>
        </w:trPr>
        <w:tc>
          <w:tcPr>
            <w:tcW w:w="1463" w:type="dxa"/>
            <w:shd w:val="clear" w:color="auto" w:fill="auto"/>
          </w:tcPr>
          <w:p w:rsidR="00B21FD6" w:rsidRPr="005C795C" w:rsidRDefault="00E43E30" w:rsidP="00E43E30">
            <w:pPr>
              <w:shd w:val="clear" w:color="auto" w:fill="FFFFFF"/>
              <w:spacing w:after="0" w:line="360" w:lineRule="auto"/>
              <w:textAlignment w:val="baseline"/>
              <w:outlineLvl w:val="1"/>
              <w:rPr>
                <w:rFonts w:cstheme="minorHAnsi"/>
                <w:b/>
              </w:rPr>
            </w:pPr>
            <w:r>
              <w:rPr>
                <w:rFonts w:cstheme="minorHAnsi"/>
                <w:b/>
              </w:rPr>
              <w:t>Year 4</w:t>
            </w:r>
          </w:p>
        </w:tc>
        <w:tc>
          <w:tcPr>
            <w:tcW w:w="1398" w:type="dxa"/>
            <w:shd w:val="clear" w:color="auto" w:fill="auto"/>
            <w:vAlign w:val="center"/>
          </w:tcPr>
          <w:p w:rsidR="00B21FD6" w:rsidRPr="00ED2579" w:rsidRDefault="00ED2579" w:rsidP="00B162B4">
            <w:pPr>
              <w:spacing w:after="0"/>
              <w:jc w:val="center"/>
              <w:rPr>
                <w:rFonts w:cstheme="minorHAnsi"/>
              </w:rPr>
            </w:pPr>
            <w:r w:rsidRPr="00ED2579">
              <w:rPr>
                <w:rFonts w:cstheme="minorHAnsi"/>
              </w:rPr>
              <w:t>2</w:t>
            </w:r>
            <w:r w:rsidR="00EC4B71" w:rsidRPr="00ED2579">
              <w:rPr>
                <w:rFonts w:cstheme="minorHAnsi"/>
              </w:rPr>
              <w:t>/</w:t>
            </w:r>
            <w:r w:rsidR="0071359F" w:rsidRPr="00ED2579">
              <w:rPr>
                <w:rFonts w:cstheme="minorHAnsi"/>
              </w:rPr>
              <w:t>4</w:t>
            </w:r>
          </w:p>
        </w:tc>
        <w:tc>
          <w:tcPr>
            <w:tcW w:w="1399" w:type="dxa"/>
          </w:tcPr>
          <w:p w:rsidR="00B21FD6" w:rsidRPr="00ED2579" w:rsidRDefault="006F0902" w:rsidP="00B162B4">
            <w:pPr>
              <w:spacing w:after="0"/>
              <w:jc w:val="center"/>
              <w:rPr>
                <w:rFonts w:cstheme="minorHAnsi"/>
              </w:rPr>
            </w:pPr>
            <w:r w:rsidRPr="00ED2579">
              <w:rPr>
                <w:rFonts w:cstheme="minorHAnsi"/>
              </w:rPr>
              <w:t>1/4</w:t>
            </w:r>
          </w:p>
        </w:tc>
        <w:tc>
          <w:tcPr>
            <w:tcW w:w="1398" w:type="dxa"/>
            <w:shd w:val="clear" w:color="auto" w:fill="auto"/>
            <w:vAlign w:val="center"/>
          </w:tcPr>
          <w:p w:rsidR="00B21FD6" w:rsidRPr="00ED2579" w:rsidRDefault="00ED2579" w:rsidP="00B162B4">
            <w:pPr>
              <w:spacing w:after="0"/>
              <w:jc w:val="center"/>
              <w:rPr>
                <w:rFonts w:cstheme="minorHAnsi"/>
              </w:rPr>
            </w:pPr>
            <w:r w:rsidRPr="00ED2579">
              <w:rPr>
                <w:rFonts w:cstheme="minorHAnsi"/>
              </w:rPr>
              <w:t>2</w:t>
            </w:r>
            <w:r w:rsidR="00EC4B71" w:rsidRPr="00ED2579">
              <w:rPr>
                <w:rFonts w:cstheme="minorHAnsi"/>
              </w:rPr>
              <w:t>/</w:t>
            </w:r>
            <w:r w:rsidR="0071359F" w:rsidRPr="00ED2579">
              <w:rPr>
                <w:rFonts w:cstheme="minorHAnsi"/>
              </w:rPr>
              <w:t>4</w:t>
            </w:r>
          </w:p>
        </w:tc>
        <w:tc>
          <w:tcPr>
            <w:tcW w:w="1399" w:type="dxa"/>
          </w:tcPr>
          <w:p w:rsidR="00B21FD6" w:rsidRPr="00ED2579" w:rsidRDefault="006F0902" w:rsidP="00B162B4">
            <w:pPr>
              <w:spacing w:after="0"/>
              <w:jc w:val="center"/>
              <w:rPr>
                <w:rFonts w:cstheme="minorHAnsi"/>
              </w:rPr>
            </w:pPr>
            <w:r w:rsidRPr="00ED2579">
              <w:rPr>
                <w:rFonts w:cstheme="minorHAnsi"/>
              </w:rPr>
              <w:t>1/4</w:t>
            </w:r>
          </w:p>
        </w:tc>
        <w:tc>
          <w:tcPr>
            <w:tcW w:w="1398" w:type="dxa"/>
            <w:shd w:val="clear" w:color="auto" w:fill="auto"/>
            <w:vAlign w:val="center"/>
          </w:tcPr>
          <w:p w:rsidR="00B21FD6" w:rsidRPr="005C795C" w:rsidRDefault="00ED2579" w:rsidP="00B162B4">
            <w:pPr>
              <w:spacing w:after="0"/>
              <w:jc w:val="center"/>
              <w:rPr>
                <w:rFonts w:cstheme="minorHAnsi"/>
              </w:rPr>
            </w:pPr>
            <w:r>
              <w:rPr>
                <w:rFonts w:cstheme="minorHAnsi"/>
              </w:rPr>
              <w:t>2</w:t>
            </w:r>
            <w:r w:rsidR="00EC4B71" w:rsidRPr="005C795C">
              <w:rPr>
                <w:rFonts w:cstheme="minorHAnsi"/>
              </w:rPr>
              <w:t>/</w:t>
            </w:r>
            <w:r w:rsidR="0071359F">
              <w:rPr>
                <w:rFonts w:cstheme="minorHAnsi"/>
              </w:rPr>
              <w:t>4</w:t>
            </w:r>
          </w:p>
        </w:tc>
        <w:tc>
          <w:tcPr>
            <w:tcW w:w="1399" w:type="dxa"/>
          </w:tcPr>
          <w:p w:rsidR="00B21FD6" w:rsidRPr="005C795C" w:rsidRDefault="00B21FD6" w:rsidP="00B162B4">
            <w:pPr>
              <w:spacing w:after="0"/>
              <w:jc w:val="center"/>
              <w:rPr>
                <w:rFonts w:cstheme="minorHAnsi"/>
              </w:rPr>
            </w:pPr>
          </w:p>
        </w:tc>
      </w:tr>
      <w:tr w:rsidR="00B21FD6" w:rsidRPr="00292C10" w:rsidTr="005473B5">
        <w:trPr>
          <w:trHeight w:val="383"/>
        </w:trPr>
        <w:tc>
          <w:tcPr>
            <w:tcW w:w="1463" w:type="dxa"/>
            <w:shd w:val="clear" w:color="auto" w:fill="auto"/>
          </w:tcPr>
          <w:p w:rsidR="00B21FD6" w:rsidRPr="005C795C" w:rsidRDefault="00E43E30" w:rsidP="00720772">
            <w:pPr>
              <w:spacing w:after="0"/>
              <w:rPr>
                <w:rFonts w:cstheme="minorHAnsi"/>
                <w:b/>
              </w:rPr>
            </w:pPr>
            <w:r w:rsidRPr="00CF03C2">
              <w:rPr>
                <w:rFonts w:cstheme="minorHAnsi"/>
                <w:b/>
              </w:rPr>
              <w:t xml:space="preserve">Year </w:t>
            </w:r>
            <w:r>
              <w:rPr>
                <w:rFonts w:cstheme="minorHAnsi"/>
                <w:b/>
              </w:rPr>
              <w:t>5</w:t>
            </w:r>
          </w:p>
        </w:tc>
        <w:tc>
          <w:tcPr>
            <w:tcW w:w="1398" w:type="dxa"/>
            <w:shd w:val="clear" w:color="auto" w:fill="auto"/>
            <w:vAlign w:val="center"/>
          </w:tcPr>
          <w:p w:rsidR="00B21FD6" w:rsidRPr="005C795C" w:rsidRDefault="00071411" w:rsidP="00E1187C">
            <w:pPr>
              <w:spacing w:after="0"/>
              <w:jc w:val="center"/>
              <w:rPr>
                <w:rFonts w:cstheme="minorHAnsi"/>
              </w:rPr>
            </w:pPr>
            <w:r>
              <w:rPr>
                <w:rFonts w:cstheme="minorHAnsi"/>
              </w:rPr>
              <w:t>5</w:t>
            </w:r>
            <w:r w:rsidR="00EC4B71" w:rsidRPr="005C795C">
              <w:rPr>
                <w:rFonts w:cstheme="minorHAnsi"/>
              </w:rPr>
              <w:t>/</w:t>
            </w:r>
            <w:r w:rsidR="006F0902">
              <w:rPr>
                <w:rFonts w:cstheme="minorHAnsi"/>
              </w:rPr>
              <w:t>5</w:t>
            </w:r>
          </w:p>
        </w:tc>
        <w:tc>
          <w:tcPr>
            <w:tcW w:w="1399" w:type="dxa"/>
            <w:vAlign w:val="center"/>
          </w:tcPr>
          <w:p w:rsidR="00B21FD6" w:rsidRPr="005C795C" w:rsidRDefault="005473B5" w:rsidP="005473B5">
            <w:pPr>
              <w:spacing w:after="0"/>
              <w:jc w:val="center"/>
              <w:rPr>
                <w:rFonts w:cstheme="minorHAnsi"/>
              </w:rPr>
            </w:pPr>
            <w:r>
              <w:rPr>
                <w:rFonts w:cstheme="minorHAnsi"/>
              </w:rPr>
              <w:t>3</w:t>
            </w:r>
            <w:r w:rsidR="005C795C" w:rsidRPr="005C795C">
              <w:rPr>
                <w:rFonts w:cstheme="minorHAnsi"/>
              </w:rPr>
              <w:t>/</w:t>
            </w:r>
            <w:r w:rsidR="00071411">
              <w:rPr>
                <w:rFonts w:cstheme="minorHAnsi"/>
              </w:rPr>
              <w:t>5</w:t>
            </w:r>
          </w:p>
        </w:tc>
        <w:tc>
          <w:tcPr>
            <w:tcW w:w="1398" w:type="dxa"/>
            <w:shd w:val="clear" w:color="auto" w:fill="auto"/>
            <w:vAlign w:val="center"/>
          </w:tcPr>
          <w:p w:rsidR="00B21FD6" w:rsidRPr="005C795C" w:rsidRDefault="00071411" w:rsidP="005473B5">
            <w:pPr>
              <w:spacing w:after="0"/>
              <w:jc w:val="center"/>
              <w:rPr>
                <w:rFonts w:cstheme="minorHAnsi"/>
              </w:rPr>
            </w:pPr>
            <w:r>
              <w:rPr>
                <w:rFonts w:cstheme="minorHAnsi"/>
              </w:rPr>
              <w:t>4</w:t>
            </w:r>
            <w:r w:rsidR="00EC4B71" w:rsidRPr="005C795C">
              <w:rPr>
                <w:rFonts w:cstheme="minorHAnsi"/>
              </w:rPr>
              <w:t>/</w:t>
            </w:r>
            <w:r>
              <w:rPr>
                <w:rFonts w:cstheme="minorHAnsi"/>
              </w:rPr>
              <w:t>5</w:t>
            </w:r>
          </w:p>
        </w:tc>
        <w:tc>
          <w:tcPr>
            <w:tcW w:w="1399" w:type="dxa"/>
            <w:vAlign w:val="center"/>
          </w:tcPr>
          <w:p w:rsidR="00B21FD6" w:rsidRPr="005C795C" w:rsidRDefault="005C795C" w:rsidP="00071411">
            <w:pPr>
              <w:spacing w:after="0"/>
              <w:jc w:val="center"/>
              <w:rPr>
                <w:rFonts w:cstheme="minorHAnsi"/>
              </w:rPr>
            </w:pPr>
            <w:r w:rsidRPr="005C795C">
              <w:rPr>
                <w:rFonts w:cstheme="minorHAnsi"/>
              </w:rPr>
              <w:t>1/</w:t>
            </w:r>
            <w:r w:rsidR="00071411">
              <w:rPr>
                <w:rFonts w:cstheme="minorHAnsi"/>
              </w:rPr>
              <w:t>5</w:t>
            </w:r>
          </w:p>
        </w:tc>
        <w:tc>
          <w:tcPr>
            <w:tcW w:w="1398" w:type="dxa"/>
            <w:shd w:val="clear" w:color="auto" w:fill="auto"/>
            <w:vAlign w:val="center"/>
          </w:tcPr>
          <w:p w:rsidR="00B21FD6" w:rsidRPr="005C795C" w:rsidRDefault="00071411" w:rsidP="00E1187C">
            <w:pPr>
              <w:spacing w:after="0"/>
              <w:jc w:val="center"/>
              <w:rPr>
                <w:rFonts w:cstheme="minorHAnsi"/>
              </w:rPr>
            </w:pPr>
            <w:r>
              <w:rPr>
                <w:rFonts w:cstheme="minorHAnsi"/>
              </w:rPr>
              <w:t>5</w:t>
            </w:r>
            <w:r w:rsidR="00EC4B71" w:rsidRPr="005C795C">
              <w:rPr>
                <w:rFonts w:cstheme="minorHAnsi"/>
              </w:rPr>
              <w:t>/</w:t>
            </w:r>
            <w:r>
              <w:rPr>
                <w:rFonts w:cstheme="minorHAnsi"/>
              </w:rPr>
              <w:t>5</w:t>
            </w:r>
          </w:p>
        </w:tc>
        <w:tc>
          <w:tcPr>
            <w:tcW w:w="1399" w:type="dxa"/>
            <w:vAlign w:val="center"/>
          </w:tcPr>
          <w:p w:rsidR="00B21FD6" w:rsidRPr="005C795C" w:rsidRDefault="00071411" w:rsidP="005473B5">
            <w:pPr>
              <w:spacing w:after="0"/>
              <w:jc w:val="center"/>
              <w:rPr>
                <w:rFonts w:cstheme="minorHAnsi"/>
              </w:rPr>
            </w:pPr>
            <w:r>
              <w:rPr>
                <w:rFonts w:cstheme="minorHAnsi"/>
              </w:rPr>
              <w:t>1</w:t>
            </w:r>
            <w:r w:rsidR="005473B5">
              <w:rPr>
                <w:rFonts w:cstheme="minorHAnsi"/>
              </w:rPr>
              <w:t>/</w:t>
            </w:r>
            <w:r>
              <w:rPr>
                <w:rFonts w:cstheme="minorHAnsi"/>
              </w:rPr>
              <w:t>5</w:t>
            </w:r>
          </w:p>
        </w:tc>
      </w:tr>
    </w:tbl>
    <w:p w:rsidR="00424187" w:rsidRPr="00292C10" w:rsidRDefault="00424187" w:rsidP="00E1187C">
      <w:pPr>
        <w:spacing w:after="0"/>
        <w:rPr>
          <w:rFonts w:cstheme="minorHAnsi"/>
        </w:rPr>
      </w:pPr>
    </w:p>
    <w:p w:rsidR="00386B57" w:rsidRDefault="00E5630E" w:rsidP="00535EF8">
      <w:pPr>
        <w:pStyle w:val="ListParagraph"/>
        <w:spacing w:after="0" w:line="360" w:lineRule="auto"/>
        <w:ind w:left="340"/>
        <w:rPr>
          <w:rFonts w:cstheme="minorHAnsi"/>
        </w:rPr>
      </w:pPr>
      <w:r w:rsidRPr="003E1063">
        <w:rPr>
          <w:rFonts w:cstheme="minorHAnsi"/>
        </w:rPr>
        <w:t>This table shows that in most areas of learning</w:t>
      </w:r>
      <w:r w:rsidR="005D67E9" w:rsidRPr="003E1063">
        <w:rPr>
          <w:rFonts w:cstheme="minorHAnsi"/>
        </w:rPr>
        <w:t>,</w:t>
      </w:r>
      <w:r w:rsidRPr="003E1063">
        <w:rPr>
          <w:rFonts w:cstheme="minorHAnsi"/>
        </w:rPr>
        <w:t xml:space="preserve"> children with SEN are making </w:t>
      </w:r>
      <w:r w:rsidR="005D67E9" w:rsidRPr="003E1063">
        <w:rPr>
          <w:rFonts w:cstheme="minorHAnsi"/>
        </w:rPr>
        <w:t xml:space="preserve">at least expected </w:t>
      </w:r>
      <w:r w:rsidRPr="003E1063">
        <w:rPr>
          <w:rFonts w:cstheme="minorHAnsi"/>
        </w:rPr>
        <w:t xml:space="preserve">progress </w:t>
      </w:r>
      <w:r w:rsidR="005D67E9" w:rsidRPr="003E1063">
        <w:rPr>
          <w:rFonts w:cstheme="minorHAnsi"/>
        </w:rPr>
        <w:t>in the last academic year.  Some children with SEN are making more than expected progress and hence gaps</w:t>
      </w:r>
      <w:r w:rsidR="00494E5F" w:rsidRPr="003E1063">
        <w:rPr>
          <w:rFonts w:cstheme="minorHAnsi"/>
        </w:rPr>
        <w:t xml:space="preserve"> are closing</w:t>
      </w:r>
      <w:r w:rsidR="007527A1" w:rsidRPr="003E1063">
        <w:rPr>
          <w:rFonts w:cstheme="minorHAnsi"/>
        </w:rPr>
        <w:t xml:space="preserve"> in some</w:t>
      </w:r>
      <w:r w:rsidR="00C97B89" w:rsidRPr="003E1063">
        <w:rPr>
          <w:rFonts w:cstheme="minorHAnsi"/>
        </w:rPr>
        <w:t xml:space="preserve"> areas</w:t>
      </w:r>
      <w:r w:rsidR="00071411">
        <w:rPr>
          <w:rFonts w:cstheme="minorHAnsi"/>
        </w:rPr>
        <w:t>.</w:t>
      </w:r>
    </w:p>
    <w:p w:rsidR="00F92450" w:rsidRPr="00596F74" w:rsidRDefault="007D4B96" w:rsidP="00596F74">
      <w:pPr>
        <w:pStyle w:val="ListParagraph"/>
        <w:spacing w:after="0" w:line="360" w:lineRule="auto"/>
        <w:ind w:left="340"/>
        <w:rPr>
          <w:rFonts w:cstheme="minorHAnsi"/>
        </w:rPr>
      </w:pPr>
      <w:r w:rsidRPr="005D67E9">
        <w:rPr>
          <w:rFonts w:cstheme="minorHAnsi"/>
        </w:rPr>
        <w:t>Where this is not the case additional observations and interventions have been put in place (e.g. LIFT, ST</w:t>
      </w:r>
      <w:r w:rsidR="005D67E9" w:rsidRPr="005D67E9">
        <w:rPr>
          <w:rFonts w:cstheme="minorHAnsi"/>
        </w:rPr>
        <w:t>L</w:t>
      </w:r>
      <w:r w:rsidRPr="005D67E9">
        <w:rPr>
          <w:rFonts w:cstheme="minorHAnsi"/>
        </w:rPr>
        <w:t>S, paediatrician and/or High Needs Funding pr</w:t>
      </w:r>
      <w:r w:rsidR="005D67E9" w:rsidRPr="005D67E9">
        <w:rPr>
          <w:rFonts w:cstheme="minorHAnsi"/>
        </w:rPr>
        <w:t>ovision</w:t>
      </w:r>
      <w:r w:rsidRPr="005D67E9">
        <w:rPr>
          <w:rFonts w:cstheme="minorHAnsi"/>
        </w:rPr>
        <w:t>)</w:t>
      </w:r>
      <w:r w:rsidR="005D67E9" w:rsidRPr="005D67E9">
        <w:rPr>
          <w:rFonts w:cstheme="minorHAnsi"/>
        </w:rPr>
        <w:t xml:space="preserve"> and requests for assessments for EHCP have been </w:t>
      </w:r>
      <w:r w:rsidR="00BA7168">
        <w:rPr>
          <w:rFonts w:cstheme="minorHAnsi"/>
        </w:rPr>
        <w:t xml:space="preserve">or are about to be </w:t>
      </w:r>
      <w:r w:rsidR="005D67E9" w:rsidRPr="005D67E9">
        <w:rPr>
          <w:rFonts w:cstheme="minorHAnsi"/>
        </w:rPr>
        <w:t>made</w:t>
      </w:r>
      <w:r w:rsidRPr="005D67E9">
        <w:rPr>
          <w:rFonts w:cstheme="minorHAnsi"/>
        </w:rPr>
        <w:t>.</w:t>
      </w:r>
      <w:r w:rsidR="005D67E9" w:rsidRPr="005D67E9">
        <w:rPr>
          <w:rFonts w:cstheme="minorHAnsi"/>
        </w:rPr>
        <w:t xml:space="preserve">  </w:t>
      </w:r>
    </w:p>
    <w:p w:rsidR="00BA7168" w:rsidRPr="00EB04FB" w:rsidRDefault="00BA7168" w:rsidP="00EB04FB">
      <w:pPr>
        <w:spacing w:after="0"/>
        <w:rPr>
          <w:rFonts w:cstheme="minorHAnsi"/>
          <w:u w:val="single"/>
        </w:rPr>
      </w:pPr>
    </w:p>
    <w:p w:rsidR="00E5630E" w:rsidRPr="00F23477" w:rsidRDefault="00E367C1" w:rsidP="00E1187C">
      <w:pPr>
        <w:pStyle w:val="ListParagraph"/>
        <w:numPr>
          <w:ilvl w:val="0"/>
          <w:numId w:val="4"/>
        </w:numPr>
        <w:spacing w:after="0"/>
        <w:rPr>
          <w:rFonts w:cstheme="minorHAnsi"/>
          <w:u w:val="single"/>
        </w:rPr>
      </w:pPr>
      <w:r w:rsidRPr="00F23477">
        <w:rPr>
          <w:rFonts w:cstheme="minorHAnsi"/>
          <w:u w:val="single"/>
        </w:rPr>
        <w:t xml:space="preserve">Attendance of pupils with SEN </w:t>
      </w:r>
    </w:p>
    <w:p w:rsidR="00E367C1" w:rsidRPr="00F23477" w:rsidRDefault="00E367C1" w:rsidP="00E1187C">
      <w:pPr>
        <w:pStyle w:val="ListParagraph"/>
        <w:spacing w:after="0"/>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691"/>
        <w:gridCol w:w="2835"/>
      </w:tblGrid>
      <w:tr w:rsidR="00FD5B97" w:rsidRPr="00F23477" w:rsidTr="00FD5B97">
        <w:tc>
          <w:tcPr>
            <w:tcW w:w="1812" w:type="dxa"/>
            <w:shd w:val="clear" w:color="auto" w:fill="auto"/>
          </w:tcPr>
          <w:p w:rsidR="00FD5B97" w:rsidRPr="00F23477" w:rsidRDefault="00FD5B97" w:rsidP="00E1187C">
            <w:pPr>
              <w:spacing w:after="0"/>
              <w:jc w:val="center"/>
              <w:rPr>
                <w:rFonts w:cstheme="minorHAnsi"/>
                <w:b/>
              </w:rPr>
            </w:pPr>
          </w:p>
        </w:tc>
        <w:tc>
          <w:tcPr>
            <w:tcW w:w="5526" w:type="dxa"/>
            <w:gridSpan w:val="2"/>
            <w:shd w:val="clear" w:color="auto" w:fill="auto"/>
          </w:tcPr>
          <w:p w:rsidR="00FD5B97" w:rsidRPr="00F23477" w:rsidRDefault="00FD5B97" w:rsidP="00FD5B97">
            <w:pPr>
              <w:spacing w:after="0"/>
              <w:jc w:val="center"/>
              <w:rPr>
                <w:rFonts w:cstheme="minorHAnsi"/>
                <w:b/>
              </w:rPr>
            </w:pPr>
            <w:r w:rsidRPr="00F23477">
              <w:rPr>
                <w:rFonts w:cstheme="minorHAnsi"/>
                <w:b/>
              </w:rPr>
              <w:t>% attendance for last academic year</w:t>
            </w:r>
            <w:r w:rsidR="00BF4FB6" w:rsidRPr="00F23477">
              <w:rPr>
                <w:rFonts w:cstheme="minorHAnsi"/>
                <w:b/>
              </w:rPr>
              <w:t xml:space="preserve"> (to June 25</w:t>
            </w:r>
            <w:r w:rsidR="00ED6D92" w:rsidRPr="00F23477">
              <w:rPr>
                <w:rFonts w:cstheme="minorHAnsi"/>
                <w:b/>
              </w:rPr>
              <w:t>)</w:t>
            </w:r>
          </w:p>
        </w:tc>
      </w:tr>
      <w:tr w:rsidR="00FD5B97" w:rsidRPr="00F23477" w:rsidTr="00FD5B97">
        <w:tc>
          <w:tcPr>
            <w:tcW w:w="1812" w:type="dxa"/>
            <w:shd w:val="clear" w:color="auto" w:fill="auto"/>
          </w:tcPr>
          <w:p w:rsidR="00FD5B97" w:rsidRPr="00F23477" w:rsidRDefault="00DB2538" w:rsidP="00E1187C">
            <w:pPr>
              <w:spacing w:after="0"/>
              <w:rPr>
                <w:rFonts w:cstheme="minorHAnsi"/>
                <w:b/>
              </w:rPr>
            </w:pPr>
            <w:r w:rsidRPr="00F23477">
              <w:rPr>
                <w:rFonts w:cstheme="minorHAnsi"/>
                <w:b/>
              </w:rPr>
              <w:t>Children with</w:t>
            </w:r>
          </w:p>
        </w:tc>
        <w:tc>
          <w:tcPr>
            <w:tcW w:w="2691" w:type="dxa"/>
            <w:shd w:val="clear" w:color="auto" w:fill="auto"/>
          </w:tcPr>
          <w:p w:rsidR="00FD5B97" w:rsidRPr="00F23477" w:rsidRDefault="00FD5B97" w:rsidP="00E1187C">
            <w:pPr>
              <w:spacing w:after="0"/>
              <w:rPr>
                <w:rFonts w:cstheme="minorHAnsi"/>
                <w:b/>
              </w:rPr>
            </w:pPr>
            <w:r w:rsidRPr="00F23477">
              <w:rPr>
                <w:rFonts w:cstheme="minorHAnsi"/>
                <w:b/>
              </w:rPr>
              <w:t>School</w:t>
            </w:r>
          </w:p>
        </w:tc>
        <w:tc>
          <w:tcPr>
            <w:tcW w:w="2835" w:type="dxa"/>
            <w:shd w:val="clear" w:color="auto" w:fill="auto"/>
          </w:tcPr>
          <w:p w:rsidR="00FD5B97" w:rsidRPr="00F23477" w:rsidRDefault="00FD5B97" w:rsidP="00E1187C">
            <w:pPr>
              <w:spacing w:after="0"/>
              <w:rPr>
                <w:rFonts w:cstheme="minorHAnsi"/>
                <w:b/>
              </w:rPr>
            </w:pPr>
            <w:r w:rsidRPr="00F23477">
              <w:rPr>
                <w:rFonts w:cstheme="minorHAnsi"/>
                <w:b/>
              </w:rPr>
              <w:t>National</w:t>
            </w:r>
          </w:p>
        </w:tc>
      </w:tr>
      <w:tr w:rsidR="00DB2538" w:rsidRPr="00F23477" w:rsidTr="00ED6D92">
        <w:tc>
          <w:tcPr>
            <w:tcW w:w="1812" w:type="dxa"/>
            <w:shd w:val="clear" w:color="auto" w:fill="auto"/>
          </w:tcPr>
          <w:p w:rsidR="00DB2538" w:rsidRPr="00F23477" w:rsidRDefault="00DB2538" w:rsidP="00E1187C">
            <w:pPr>
              <w:spacing w:after="0"/>
              <w:rPr>
                <w:rFonts w:cstheme="minorHAnsi"/>
                <w:b/>
              </w:rPr>
            </w:pPr>
            <w:r w:rsidRPr="00F23477">
              <w:rPr>
                <w:rFonts w:cstheme="minorHAnsi"/>
                <w:b/>
              </w:rPr>
              <w:t>No SEN support</w:t>
            </w:r>
          </w:p>
        </w:tc>
        <w:tc>
          <w:tcPr>
            <w:tcW w:w="2691" w:type="dxa"/>
            <w:shd w:val="clear" w:color="auto" w:fill="auto"/>
          </w:tcPr>
          <w:p w:rsidR="00DB2538" w:rsidRPr="00F23477" w:rsidRDefault="00DB2538" w:rsidP="00DB2538">
            <w:pPr>
              <w:spacing w:after="0"/>
              <w:jc w:val="center"/>
              <w:rPr>
                <w:rFonts w:cstheme="minorHAnsi"/>
              </w:rPr>
            </w:pPr>
            <w:r w:rsidRPr="00F23477">
              <w:rPr>
                <w:color w:val="000000"/>
              </w:rPr>
              <w:t>9</w:t>
            </w:r>
            <w:r w:rsidR="00F23477" w:rsidRPr="00F23477">
              <w:rPr>
                <w:color w:val="000000"/>
              </w:rPr>
              <w:t>4.9</w:t>
            </w:r>
          </w:p>
        </w:tc>
        <w:tc>
          <w:tcPr>
            <w:tcW w:w="2835" w:type="dxa"/>
            <w:vMerge w:val="restart"/>
            <w:shd w:val="clear" w:color="auto" w:fill="auto"/>
            <w:vAlign w:val="center"/>
          </w:tcPr>
          <w:p w:rsidR="00DB2538" w:rsidRPr="00F23477" w:rsidRDefault="00DB2538" w:rsidP="00ED6D92">
            <w:pPr>
              <w:spacing w:after="0"/>
              <w:jc w:val="center"/>
              <w:rPr>
                <w:rFonts w:cstheme="minorHAnsi"/>
              </w:rPr>
            </w:pPr>
            <w:r w:rsidRPr="00F23477">
              <w:rPr>
                <w:rFonts w:cstheme="minorHAnsi"/>
              </w:rPr>
              <w:t>91.1</w:t>
            </w:r>
          </w:p>
          <w:p w:rsidR="00DB2538" w:rsidRPr="00F23477" w:rsidRDefault="00DB2538" w:rsidP="00E1187C">
            <w:pPr>
              <w:spacing w:after="0"/>
              <w:jc w:val="center"/>
              <w:rPr>
                <w:rFonts w:cstheme="minorHAnsi"/>
              </w:rPr>
            </w:pPr>
          </w:p>
        </w:tc>
      </w:tr>
      <w:tr w:rsidR="00DB2538" w:rsidRPr="00F23477" w:rsidTr="00FD5B97">
        <w:tc>
          <w:tcPr>
            <w:tcW w:w="1812" w:type="dxa"/>
            <w:shd w:val="clear" w:color="auto" w:fill="auto"/>
          </w:tcPr>
          <w:p w:rsidR="00DB2538" w:rsidRPr="00F23477" w:rsidRDefault="00DB2538" w:rsidP="00DB2538">
            <w:pPr>
              <w:spacing w:after="0"/>
              <w:rPr>
                <w:rFonts w:cstheme="minorHAnsi"/>
                <w:b/>
              </w:rPr>
            </w:pPr>
            <w:r w:rsidRPr="00F23477">
              <w:rPr>
                <w:rFonts w:cstheme="minorHAnsi"/>
                <w:b/>
              </w:rPr>
              <w:t xml:space="preserve">SEN support </w:t>
            </w:r>
          </w:p>
        </w:tc>
        <w:tc>
          <w:tcPr>
            <w:tcW w:w="2691" w:type="dxa"/>
            <w:shd w:val="clear" w:color="auto" w:fill="auto"/>
          </w:tcPr>
          <w:p w:rsidR="00DB2538" w:rsidRPr="00F23477" w:rsidRDefault="00DB2538" w:rsidP="00E1187C">
            <w:pPr>
              <w:spacing w:after="0"/>
              <w:jc w:val="center"/>
              <w:rPr>
                <w:rFonts w:cstheme="minorHAnsi"/>
              </w:rPr>
            </w:pPr>
            <w:r w:rsidRPr="00F23477">
              <w:rPr>
                <w:color w:val="000000"/>
              </w:rPr>
              <w:t>9</w:t>
            </w:r>
            <w:r w:rsidR="00244830" w:rsidRPr="00F23477">
              <w:rPr>
                <w:color w:val="000000"/>
              </w:rPr>
              <w:t>6.</w:t>
            </w:r>
            <w:r w:rsidR="00F23477" w:rsidRPr="00F23477">
              <w:rPr>
                <w:color w:val="000000"/>
              </w:rPr>
              <w:t>4</w:t>
            </w:r>
          </w:p>
        </w:tc>
        <w:tc>
          <w:tcPr>
            <w:tcW w:w="2835" w:type="dxa"/>
            <w:vMerge/>
            <w:shd w:val="clear" w:color="auto" w:fill="auto"/>
          </w:tcPr>
          <w:p w:rsidR="00DB2538" w:rsidRPr="00F23477" w:rsidRDefault="00DB2538" w:rsidP="00E1187C">
            <w:pPr>
              <w:spacing w:after="0"/>
              <w:jc w:val="center"/>
              <w:rPr>
                <w:rFonts w:cstheme="minorHAnsi"/>
              </w:rPr>
            </w:pPr>
          </w:p>
        </w:tc>
      </w:tr>
      <w:tr w:rsidR="00DB2538" w:rsidRPr="00F23477" w:rsidTr="00FD5B97">
        <w:tc>
          <w:tcPr>
            <w:tcW w:w="1812" w:type="dxa"/>
            <w:shd w:val="clear" w:color="auto" w:fill="auto"/>
          </w:tcPr>
          <w:p w:rsidR="00DB2538" w:rsidRPr="00F23477" w:rsidRDefault="00DB2538" w:rsidP="00E1187C">
            <w:pPr>
              <w:spacing w:after="0"/>
              <w:rPr>
                <w:rFonts w:cstheme="minorHAnsi"/>
                <w:b/>
              </w:rPr>
            </w:pPr>
            <w:r w:rsidRPr="00F23477">
              <w:rPr>
                <w:rFonts w:cstheme="minorHAnsi"/>
                <w:b/>
              </w:rPr>
              <w:t>EHCP</w:t>
            </w:r>
          </w:p>
        </w:tc>
        <w:tc>
          <w:tcPr>
            <w:tcW w:w="2691" w:type="dxa"/>
            <w:shd w:val="clear" w:color="auto" w:fill="auto"/>
          </w:tcPr>
          <w:p w:rsidR="00DB2538" w:rsidRPr="00F23477" w:rsidRDefault="00DB2538" w:rsidP="00E1187C">
            <w:pPr>
              <w:spacing w:after="0"/>
              <w:jc w:val="center"/>
              <w:rPr>
                <w:color w:val="000000"/>
              </w:rPr>
            </w:pPr>
            <w:r w:rsidRPr="00F23477">
              <w:rPr>
                <w:color w:val="000000"/>
              </w:rPr>
              <w:t>9</w:t>
            </w:r>
            <w:r w:rsidR="007D6590" w:rsidRPr="00F23477">
              <w:rPr>
                <w:color w:val="000000"/>
              </w:rPr>
              <w:t>8.3</w:t>
            </w:r>
          </w:p>
        </w:tc>
        <w:tc>
          <w:tcPr>
            <w:tcW w:w="2835" w:type="dxa"/>
            <w:vMerge/>
            <w:shd w:val="clear" w:color="auto" w:fill="auto"/>
          </w:tcPr>
          <w:p w:rsidR="00DB2538" w:rsidRPr="00F23477" w:rsidRDefault="00DB2538" w:rsidP="00E1187C">
            <w:pPr>
              <w:spacing w:after="0"/>
              <w:jc w:val="center"/>
              <w:rPr>
                <w:rFonts w:cstheme="minorHAnsi"/>
              </w:rPr>
            </w:pPr>
          </w:p>
        </w:tc>
      </w:tr>
    </w:tbl>
    <w:p w:rsidR="00DB2538" w:rsidRPr="00F23477" w:rsidRDefault="00DB2538" w:rsidP="00DB2538">
      <w:pPr>
        <w:shd w:val="clear" w:color="auto" w:fill="FFFFFF"/>
        <w:spacing w:after="0" w:line="360" w:lineRule="auto"/>
        <w:textAlignment w:val="baseline"/>
        <w:outlineLvl w:val="1"/>
        <w:rPr>
          <w:rFonts w:eastAsia="Times New Roman" w:cstheme="minorHAnsi"/>
          <w:bCs/>
          <w:color w:val="0B0C0C"/>
          <w:lang w:eastAsia="en-GB"/>
        </w:rPr>
      </w:pPr>
    </w:p>
    <w:p w:rsidR="00494E5F" w:rsidRDefault="00494E5F" w:rsidP="00E1187C">
      <w:pPr>
        <w:shd w:val="clear" w:color="auto" w:fill="FFFFFF"/>
        <w:spacing w:after="0" w:line="360" w:lineRule="auto"/>
        <w:textAlignment w:val="baseline"/>
        <w:outlineLvl w:val="1"/>
        <w:rPr>
          <w:rFonts w:eastAsia="Times New Roman" w:cstheme="minorHAnsi"/>
          <w:bCs/>
          <w:color w:val="0B0C0C"/>
          <w:lang w:eastAsia="en-GB"/>
        </w:rPr>
      </w:pPr>
      <w:r w:rsidRPr="00F23477">
        <w:rPr>
          <w:rFonts w:eastAsia="Times New Roman" w:cstheme="minorHAnsi"/>
          <w:bCs/>
          <w:color w:val="0B0C0C"/>
          <w:lang w:eastAsia="en-GB"/>
        </w:rPr>
        <w:t xml:space="preserve">This shows that pupils </w:t>
      </w:r>
      <w:r w:rsidR="00244830" w:rsidRPr="00F23477">
        <w:rPr>
          <w:rFonts w:eastAsia="Times New Roman" w:cstheme="minorHAnsi"/>
          <w:bCs/>
          <w:color w:val="0B0C0C"/>
          <w:lang w:eastAsia="en-GB"/>
        </w:rPr>
        <w:t xml:space="preserve">with </w:t>
      </w:r>
      <w:r w:rsidR="00DB2538" w:rsidRPr="00F23477">
        <w:rPr>
          <w:rFonts w:eastAsia="Times New Roman" w:cstheme="minorHAnsi"/>
          <w:bCs/>
          <w:color w:val="0B0C0C"/>
          <w:lang w:eastAsia="en-GB"/>
        </w:rPr>
        <w:t xml:space="preserve">SEN support </w:t>
      </w:r>
      <w:r w:rsidRPr="00F23477">
        <w:rPr>
          <w:rFonts w:eastAsia="Times New Roman" w:cstheme="minorHAnsi"/>
          <w:bCs/>
          <w:color w:val="0B0C0C"/>
          <w:lang w:eastAsia="en-GB"/>
        </w:rPr>
        <w:t xml:space="preserve">attend school </w:t>
      </w:r>
      <w:r w:rsidR="00FD5B97" w:rsidRPr="00F23477">
        <w:rPr>
          <w:rFonts w:eastAsia="Times New Roman" w:cstheme="minorHAnsi"/>
          <w:bCs/>
          <w:color w:val="0B0C0C"/>
          <w:lang w:eastAsia="en-GB"/>
        </w:rPr>
        <w:t xml:space="preserve">slightly </w:t>
      </w:r>
      <w:r w:rsidR="00437E64" w:rsidRPr="00F23477">
        <w:rPr>
          <w:rFonts w:eastAsia="Times New Roman" w:cstheme="minorHAnsi"/>
          <w:bCs/>
          <w:color w:val="0B0C0C"/>
          <w:lang w:eastAsia="en-GB"/>
        </w:rPr>
        <w:t>more</w:t>
      </w:r>
      <w:r w:rsidR="00DB2538" w:rsidRPr="00F23477">
        <w:rPr>
          <w:rFonts w:eastAsia="Times New Roman" w:cstheme="minorHAnsi"/>
          <w:bCs/>
          <w:color w:val="0B0C0C"/>
          <w:lang w:eastAsia="en-GB"/>
        </w:rPr>
        <w:t xml:space="preserve"> than pupils receiving </w:t>
      </w:r>
      <w:r w:rsidR="00244830" w:rsidRPr="00F23477">
        <w:rPr>
          <w:rFonts w:eastAsia="Times New Roman" w:cstheme="minorHAnsi"/>
          <w:bCs/>
          <w:color w:val="0B0C0C"/>
          <w:lang w:eastAsia="en-GB"/>
        </w:rPr>
        <w:t xml:space="preserve">No </w:t>
      </w:r>
      <w:r w:rsidR="00DB2538" w:rsidRPr="00F23477">
        <w:rPr>
          <w:rFonts w:eastAsia="Times New Roman" w:cstheme="minorHAnsi"/>
          <w:bCs/>
          <w:color w:val="0B0C0C"/>
          <w:lang w:eastAsia="en-GB"/>
        </w:rPr>
        <w:t>SEN support</w:t>
      </w:r>
      <w:r w:rsidRPr="00F23477">
        <w:rPr>
          <w:rFonts w:eastAsia="Times New Roman" w:cstheme="minorHAnsi"/>
          <w:bCs/>
          <w:color w:val="0B0C0C"/>
          <w:lang w:eastAsia="en-GB"/>
        </w:rPr>
        <w:t>.</w:t>
      </w:r>
      <w:r w:rsidR="008D0697" w:rsidRPr="00437E64">
        <w:rPr>
          <w:rFonts w:eastAsia="Times New Roman" w:cstheme="minorHAnsi"/>
          <w:bCs/>
          <w:color w:val="0B0C0C"/>
          <w:lang w:eastAsia="en-GB"/>
        </w:rPr>
        <w:t xml:space="preserve"> </w:t>
      </w:r>
      <w:r w:rsidR="00DB2538" w:rsidRPr="00ED6D92">
        <w:rPr>
          <w:rFonts w:eastAsia="Times New Roman" w:cstheme="minorHAnsi"/>
          <w:bCs/>
          <w:color w:val="0B0C0C"/>
          <w:lang w:eastAsia="en-GB"/>
        </w:rPr>
        <w:t>Please note, there is currently no national data available for attendance of pupils with SEN, hence it is not possible to compar</w:t>
      </w:r>
      <w:r w:rsidR="00DB2538">
        <w:rPr>
          <w:rFonts w:eastAsia="Times New Roman" w:cstheme="minorHAnsi"/>
          <w:bCs/>
          <w:color w:val="0B0C0C"/>
          <w:lang w:eastAsia="en-GB"/>
        </w:rPr>
        <w:t>e this currently.  However, all</w:t>
      </w:r>
      <w:r w:rsidR="00DB2538" w:rsidRPr="00ED6D92">
        <w:rPr>
          <w:rFonts w:eastAsia="Times New Roman" w:cstheme="minorHAnsi"/>
          <w:bCs/>
          <w:color w:val="0B0C0C"/>
          <w:lang w:eastAsia="en-GB"/>
        </w:rPr>
        <w:t xml:space="preserve"> groups of pupils are attending more than the national average.</w:t>
      </w:r>
    </w:p>
    <w:p w:rsidR="00402EB2" w:rsidRPr="00292C10" w:rsidRDefault="00402EB2" w:rsidP="00E1187C">
      <w:pPr>
        <w:shd w:val="clear" w:color="auto" w:fill="FFFFFF"/>
        <w:spacing w:after="0" w:line="360" w:lineRule="auto"/>
        <w:textAlignment w:val="baseline"/>
        <w:outlineLvl w:val="1"/>
        <w:rPr>
          <w:rFonts w:eastAsia="Times New Roman" w:cstheme="minorHAnsi"/>
          <w:bCs/>
          <w:color w:val="0B0C0C"/>
          <w:lang w:eastAsia="en-GB"/>
        </w:rPr>
      </w:pPr>
    </w:p>
    <w:p w:rsidR="00E5630E" w:rsidRPr="00292C10" w:rsidRDefault="00E5630E" w:rsidP="00E1187C">
      <w:pPr>
        <w:pStyle w:val="ListParagraph"/>
        <w:numPr>
          <w:ilvl w:val="0"/>
          <w:numId w:val="4"/>
        </w:numPr>
        <w:spacing w:after="0"/>
        <w:rPr>
          <w:rFonts w:cstheme="minorHAnsi"/>
          <w:u w:val="single"/>
        </w:rPr>
      </w:pPr>
      <w:r w:rsidRPr="00292C10">
        <w:rPr>
          <w:rFonts w:cstheme="minorHAnsi"/>
          <w:u w:val="single"/>
        </w:rPr>
        <w:t xml:space="preserve">Exclusions occurring in the last 12 months.  </w:t>
      </w:r>
    </w:p>
    <w:p w:rsidR="00E5630E" w:rsidRPr="00292C10" w:rsidRDefault="000C6736" w:rsidP="00E1187C">
      <w:pPr>
        <w:pStyle w:val="ListParagraph"/>
        <w:numPr>
          <w:ilvl w:val="0"/>
          <w:numId w:val="7"/>
        </w:numPr>
        <w:spacing w:after="0" w:line="360" w:lineRule="auto"/>
        <w:ind w:left="714" w:hanging="357"/>
        <w:rPr>
          <w:rFonts w:cstheme="minorHAnsi"/>
        </w:rPr>
      </w:pPr>
      <w:r>
        <w:rPr>
          <w:rFonts w:cstheme="minorHAnsi"/>
        </w:rPr>
        <w:t>Number suspension</w:t>
      </w:r>
      <w:r w:rsidR="00E5630E" w:rsidRPr="00292C10">
        <w:rPr>
          <w:rFonts w:cstheme="minorHAnsi"/>
        </w:rPr>
        <w:t>s (0% pupils with SEN / 0% pupils with no SEN).</w:t>
      </w:r>
    </w:p>
    <w:p w:rsidR="00E5630E" w:rsidRDefault="00E5630E" w:rsidP="00E1187C">
      <w:pPr>
        <w:pStyle w:val="ListParagraph"/>
        <w:numPr>
          <w:ilvl w:val="0"/>
          <w:numId w:val="7"/>
        </w:numPr>
        <w:spacing w:after="0" w:line="360" w:lineRule="auto"/>
        <w:ind w:left="714" w:hanging="357"/>
        <w:rPr>
          <w:rFonts w:cstheme="minorHAnsi"/>
        </w:rPr>
      </w:pPr>
      <w:r w:rsidRPr="00292C10">
        <w:rPr>
          <w:rFonts w:cstheme="minorHAnsi"/>
        </w:rPr>
        <w:t>Number permanent exclusions (0% pupils with SEN / 0% pupils with no SEN)</w:t>
      </w:r>
    </w:p>
    <w:p w:rsidR="00E5630E" w:rsidRPr="00292C10" w:rsidRDefault="00E5630E" w:rsidP="00E1187C">
      <w:pPr>
        <w:pStyle w:val="ListParagraph"/>
        <w:spacing w:after="0"/>
        <w:rPr>
          <w:rFonts w:cstheme="minorHAnsi"/>
        </w:rPr>
      </w:pPr>
    </w:p>
    <w:p w:rsidR="00E5630E" w:rsidRPr="00292C10" w:rsidRDefault="00E5630E" w:rsidP="00E1187C">
      <w:pPr>
        <w:pStyle w:val="ListParagraph"/>
        <w:numPr>
          <w:ilvl w:val="0"/>
          <w:numId w:val="4"/>
        </w:numPr>
        <w:spacing w:after="0"/>
        <w:rPr>
          <w:rFonts w:cstheme="minorHAnsi"/>
          <w:u w:val="single"/>
        </w:rPr>
      </w:pPr>
      <w:r w:rsidRPr="00292C10">
        <w:rPr>
          <w:rFonts w:cstheme="minorHAnsi"/>
          <w:u w:val="single"/>
        </w:rPr>
        <w:t>(Secondary) Destinations of pupils with SEN</w:t>
      </w:r>
      <w:r w:rsidR="00E720D1" w:rsidRPr="00292C10">
        <w:rPr>
          <w:rFonts w:cstheme="minorHAnsi"/>
          <w:u w:val="single"/>
        </w:rPr>
        <w:t>.</w:t>
      </w:r>
    </w:p>
    <w:p w:rsidR="00E5630E" w:rsidRDefault="00E5630E" w:rsidP="00E1187C">
      <w:pPr>
        <w:spacing w:after="0" w:line="360" w:lineRule="auto"/>
        <w:rPr>
          <w:rFonts w:cstheme="minorHAnsi"/>
        </w:rPr>
      </w:pPr>
      <w:r w:rsidRPr="00292C10">
        <w:rPr>
          <w:rFonts w:cstheme="minorHAnsi"/>
        </w:rPr>
        <w:t xml:space="preserve">Pupils with SEN, or those who have previously received SEN Support, </w:t>
      </w:r>
      <w:r w:rsidR="00133B27" w:rsidRPr="00292C10">
        <w:rPr>
          <w:rFonts w:cstheme="minorHAnsi"/>
        </w:rPr>
        <w:t>have made</w:t>
      </w:r>
      <w:r w:rsidRPr="00292C10">
        <w:rPr>
          <w:rFonts w:cstheme="minorHAnsi"/>
        </w:rPr>
        <w:t xml:space="preserve"> transitions to a wide range of secondary s</w:t>
      </w:r>
      <w:r w:rsidR="00685CEB">
        <w:rPr>
          <w:rFonts w:cstheme="minorHAnsi"/>
        </w:rPr>
        <w:t>chools</w:t>
      </w:r>
      <w:r w:rsidR="002500E5">
        <w:rPr>
          <w:rFonts w:cstheme="minorHAnsi"/>
        </w:rPr>
        <w:t>; mainstream and schools with Specialist Resource Provision (SRP)</w:t>
      </w:r>
      <w:r w:rsidR="0089226A" w:rsidRPr="00292C10">
        <w:rPr>
          <w:rFonts w:cstheme="minorHAnsi"/>
        </w:rPr>
        <w:t>.  A</w:t>
      </w:r>
      <w:r w:rsidRPr="00292C10">
        <w:rPr>
          <w:rFonts w:cstheme="minorHAnsi"/>
        </w:rPr>
        <w:t>ppropriate additional support, above the transition package offered to a</w:t>
      </w:r>
      <w:r w:rsidR="0089226A" w:rsidRPr="00292C10">
        <w:rPr>
          <w:rFonts w:cstheme="minorHAnsi"/>
        </w:rPr>
        <w:t>ll pupils, has been in place; t</w:t>
      </w:r>
      <w:r w:rsidRPr="00292C10">
        <w:rPr>
          <w:rFonts w:cstheme="minorHAnsi"/>
        </w:rPr>
        <w:t xml:space="preserve">his has included </w:t>
      </w:r>
      <w:r w:rsidR="0089226A" w:rsidRPr="00292C10">
        <w:rPr>
          <w:rFonts w:cstheme="minorHAnsi"/>
        </w:rPr>
        <w:t>conducting</w:t>
      </w:r>
      <w:r w:rsidR="00FF3F80" w:rsidRPr="00292C10">
        <w:rPr>
          <w:rFonts w:cstheme="minorHAnsi"/>
        </w:rPr>
        <w:t xml:space="preserve"> Annual Reviews with the child, parents and staff from both schools</w:t>
      </w:r>
      <w:r w:rsidR="00EA1B54">
        <w:rPr>
          <w:rFonts w:cstheme="minorHAnsi"/>
        </w:rPr>
        <w:t xml:space="preserve"> meeting</w:t>
      </w:r>
      <w:r w:rsidR="00FF3F80" w:rsidRPr="00292C10">
        <w:rPr>
          <w:rFonts w:cstheme="minorHAnsi"/>
        </w:rPr>
        <w:t xml:space="preserve">, </w:t>
      </w:r>
      <w:r w:rsidRPr="00292C10">
        <w:rPr>
          <w:rFonts w:cstheme="minorHAnsi"/>
        </w:rPr>
        <w:t>additional visits to the secondary school</w:t>
      </w:r>
      <w:r w:rsidR="001B647F" w:rsidRPr="00292C10">
        <w:rPr>
          <w:rFonts w:cstheme="minorHAnsi"/>
        </w:rPr>
        <w:t xml:space="preserve"> </w:t>
      </w:r>
      <w:r w:rsidR="002500E5">
        <w:rPr>
          <w:rFonts w:cstheme="minorHAnsi"/>
        </w:rPr>
        <w:t xml:space="preserve">with our school staff and secondary school staff visiting our school, online meetings with Secondary SENCos </w:t>
      </w:r>
      <w:r w:rsidR="001B647F" w:rsidRPr="00292C10">
        <w:rPr>
          <w:rFonts w:cstheme="minorHAnsi"/>
        </w:rPr>
        <w:t xml:space="preserve">and </w:t>
      </w:r>
      <w:r w:rsidR="00FF3F80" w:rsidRPr="00292C10">
        <w:rPr>
          <w:rFonts w:cstheme="minorHAnsi"/>
        </w:rPr>
        <w:t xml:space="preserve">all of Year 6 taking part </w:t>
      </w:r>
      <w:r w:rsidR="00FF3F80" w:rsidRPr="00BA7168">
        <w:rPr>
          <w:rFonts w:cstheme="minorHAnsi"/>
        </w:rPr>
        <w:t>in the Maidst</w:t>
      </w:r>
      <w:r w:rsidR="0089226A" w:rsidRPr="00BA7168">
        <w:rPr>
          <w:rFonts w:cstheme="minorHAnsi"/>
        </w:rPr>
        <w:t>one Year 6/7 Transition Project</w:t>
      </w:r>
      <w:r w:rsidRPr="00BA7168">
        <w:rPr>
          <w:rFonts w:cstheme="minorHAnsi"/>
        </w:rPr>
        <w:t xml:space="preserve">.   </w:t>
      </w:r>
    </w:p>
    <w:p w:rsidR="00E367C1" w:rsidRPr="00BA7168" w:rsidRDefault="00E367C1" w:rsidP="00E1187C">
      <w:pPr>
        <w:spacing w:after="0"/>
        <w:rPr>
          <w:rFonts w:cstheme="minorHAnsi"/>
        </w:rPr>
      </w:pPr>
    </w:p>
    <w:p w:rsidR="00F201BD" w:rsidRPr="00BA7168" w:rsidRDefault="00F201BD" w:rsidP="00E1187C">
      <w:pPr>
        <w:pStyle w:val="ListParagraph"/>
        <w:numPr>
          <w:ilvl w:val="0"/>
          <w:numId w:val="4"/>
        </w:numPr>
        <w:shd w:val="clear" w:color="auto" w:fill="FFFFFF"/>
        <w:spacing w:after="0" w:line="360" w:lineRule="auto"/>
        <w:textAlignment w:val="baseline"/>
        <w:outlineLvl w:val="1"/>
        <w:rPr>
          <w:rFonts w:eastAsia="Times New Roman" w:cstheme="minorHAnsi"/>
          <w:bCs/>
          <w:color w:val="0B0C0C"/>
          <w:lang w:eastAsia="en-GB"/>
        </w:rPr>
      </w:pPr>
      <w:r w:rsidRPr="00BA7168">
        <w:rPr>
          <w:rFonts w:cstheme="minorHAnsi"/>
          <w:u w:val="single"/>
        </w:rPr>
        <w:t>Result of last satisfaction survey of parents of pupils with SEN</w:t>
      </w:r>
      <w:r w:rsidR="0089226A" w:rsidRPr="00BA7168">
        <w:rPr>
          <w:rFonts w:cstheme="minorHAnsi"/>
          <w:u w:val="single"/>
        </w:rPr>
        <w:t xml:space="preserve"> </w:t>
      </w:r>
    </w:p>
    <w:p w:rsidR="00B01510" w:rsidRDefault="0089226A" w:rsidP="007D6590">
      <w:pPr>
        <w:shd w:val="clear" w:color="auto" w:fill="FFFFFF"/>
        <w:spacing w:after="0" w:line="360" w:lineRule="auto"/>
        <w:textAlignment w:val="baseline"/>
        <w:outlineLvl w:val="1"/>
        <w:rPr>
          <w:rFonts w:ascii="Calibri" w:hAnsi="Calibri" w:cs="Calibri"/>
          <w:i/>
          <w:color w:val="000000"/>
          <w:shd w:val="clear" w:color="auto" w:fill="FFFFFF"/>
        </w:rPr>
      </w:pPr>
      <w:r w:rsidRPr="00BA7168">
        <w:rPr>
          <w:rFonts w:cstheme="minorHAnsi"/>
        </w:rPr>
        <w:t>At the Annual R</w:t>
      </w:r>
      <w:r w:rsidR="00F201BD" w:rsidRPr="00BA7168">
        <w:rPr>
          <w:rFonts w:cstheme="minorHAnsi"/>
        </w:rPr>
        <w:t xml:space="preserve">eview </w:t>
      </w:r>
      <w:r w:rsidRPr="00BA7168">
        <w:rPr>
          <w:rFonts w:cstheme="minorHAnsi"/>
        </w:rPr>
        <w:t xml:space="preserve">meetings for children with EHCPs </w:t>
      </w:r>
      <w:r w:rsidR="00F201BD" w:rsidRPr="00BA7168">
        <w:rPr>
          <w:rFonts w:cstheme="minorHAnsi"/>
        </w:rPr>
        <w:t>parents h</w:t>
      </w:r>
      <w:r w:rsidRPr="00BA7168">
        <w:rPr>
          <w:rFonts w:cstheme="minorHAnsi"/>
        </w:rPr>
        <w:t xml:space="preserve">ave indicated that they are </w:t>
      </w:r>
      <w:r w:rsidR="00F201BD" w:rsidRPr="00BA7168">
        <w:rPr>
          <w:rFonts w:cstheme="minorHAnsi"/>
        </w:rPr>
        <w:t>happy with the support their child receives</w:t>
      </w:r>
      <w:r w:rsidRPr="00BA7168">
        <w:rPr>
          <w:rFonts w:cstheme="minorHAnsi"/>
        </w:rPr>
        <w:t xml:space="preserve">.  </w:t>
      </w:r>
      <w:r w:rsidR="00F201BD" w:rsidRPr="0091249B">
        <w:rPr>
          <w:rFonts w:cstheme="minorHAnsi"/>
        </w:rPr>
        <w:t xml:space="preserve">Parental </w:t>
      </w:r>
      <w:r w:rsidR="00602EEE" w:rsidRPr="0091249B">
        <w:rPr>
          <w:rFonts w:cstheme="minorHAnsi"/>
        </w:rPr>
        <w:t>questionnaires</w:t>
      </w:r>
      <w:r w:rsidR="00F201BD" w:rsidRPr="0091249B">
        <w:rPr>
          <w:rFonts w:cstheme="minorHAnsi"/>
        </w:rPr>
        <w:t xml:space="preserve"> have indicated that </w:t>
      </w:r>
      <w:r w:rsidR="004843ED" w:rsidRPr="004843ED">
        <w:rPr>
          <w:rFonts w:cstheme="minorHAnsi"/>
        </w:rPr>
        <w:t>100</w:t>
      </w:r>
      <w:r w:rsidR="00E367C1" w:rsidRPr="004843ED">
        <w:rPr>
          <w:rFonts w:cstheme="minorHAnsi"/>
        </w:rPr>
        <w:t>%</w:t>
      </w:r>
      <w:r w:rsidR="00943F7E" w:rsidRPr="004843ED">
        <w:rPr>
          <w:rFonts w:cstheme="minorHAnsi"/>
        </w:rPr>
        <w:t xml:space="preserve"> </w:t>
      </w:r>
      <w:r w:rsidR="00E367C1" w:rsidRPr="004843ED">
        <w:rPr>
          <w:rFonts w:cstheme="minorHAnsi"/>
        </w:rPr>
        <w:t xml:space="preserve">of </w:t>
      </w:r>
      <w:r w:rsidR="001B647F" w:rsidRPr="004843ED">
        <w:rPr>
          <w:rFonts w:cstheme="minorHAnsi"/>
        </w:rPr>
        <w:t xml:space="preserve">all </w:t>
      </w:r>
      <w:r w:rsidR="00E367C1" w:rsidRPr="004843ED">
        <w:rPr>
          <w:rFonts w:cstheme="minorHAnsi"/>
        </w:rPr>
        <w:t xml:space="preserve">parents </w:t>
      </w:r>
      <w:r w:rsidR="00DB2538" w:rsidRPr="004843ED">
        <w:rPr>
          <w:rFonts w:cstheme="minorHAnsi"/>
        </w:rPr>
        <w:t>who</w:t>
      </w:r>
      <w:r w:rsidR="00DB2538">
        <w:rPr>
          <w:rFonts w:cstheme="minorHAnsi"/>
        </w:rPr>
        <w:t xml:space="preserve"> responded </w:t>
      </w:r>
      <w:r w:rsidR="007730BD" w:rsidRPr="0091249B">
        <w:rPr>
          <w:rFonts w:cstheme="minorHAnsi"/>
        </w:rPr>
        <w:t>agree that the school</w:t>
      </w:r>
      <w:r w:rsidR="00E367C1" w:rsidRPr="0091249B">
        <w:rPr>
          <w:rFonts w:cstheme="minorHAnsi"/>
        </w:rPr>
        <w:t xml:space="preserve"> is good at providing extra learning support when required</w:t>
      </w:r>
      <w:r w:rsidR="00EA1B54" w:rsidRPr="0091249B">
        <w:rPr>
          <w:rFonts w:cstheme="minorHAnsi"/>
        </w:rPr>
        <w:t xml:space="preserve"> (March 2</w:t>
      </w:r>
      <w:r w:rsidR="007D6590">
        <w:rPr>
          <w:rFonts w:cstheme="minorHAnsi"/>
        </w:rPr>
        <w:t>5</w:t>
      </w:r>
      <w:r w:rsidR="00BA7168" w:rsidRPr="0091249B">
        <w:rPr>
          <w:rFonts w:cstheme="minorHAnsi"/>
        </w:rPr>
        <w:t>)</w:t>
      </w:r>
      <w:r w:rsidR="00E367C1" w:rsidRPr="0091249B">
        <w:rPr>
          <w:rFonts w:cstheme="minorHAnsi"/>
        </w:rPr>
        <w:t>.</w:t>
      </w:r>
      <w:r w:rsidR="0091249B" w:rsidRPr="0091249B">
        <w:rPr>
          <w:rFonts w:cstheme="minorHAnsi"/>
        </w:rPr>
        <w:t xml:space="preserve">  </w:t>
      </w:r>
    </w:p>
    <w:p w:rsidR="007D6590" w:rsidRPr="007D6590" w:rsidRDefault="007D6590" w:rsidP="007D6590">
      <w:pPr>
        <w:shd w:val="clear" w:color="auto" w:fill="FFFFFF"/>
        <w:spacing w:after="0" w:line="360" w:lineRule="auto"/>
        <w:textAlignment w:val="baseline"/>
        <w:outlineLvl w:val="1"/>
        <w:rPr>
          <w:rFonts w:ascii="Calibri" w:hAnsi="Calibri" w:cs="Calibri"/>
          <w:color w:val="000000"/>
          <w:shd w:val="clear" w:color="auto" w:fill="FFFFFF"/>
        </w:rPr>
      </w:pPr>
      <w:r w:rsidRPr="007D6590">
        <w:rPr>
          <w:rFonts w:ascii="Calibri" w:hAnsi="Calibri" w:cs="Calibri"/>
          <w:color w:val="000000"/>
          <w:shd w:val="clear" w:color="auto" w:fill="FFFFFF"/>
        </w:rPr>
        <w:t>When asked ‘What is working well</w:t>
      </w:r>
      <w:r>
        <w:rPr>
          <w:rFonts w:ascii="Calibri" w:hAnsi="Calibri" w:cs="Calibri"/>
          <w:color w:val="000000"/>
          <w:shd w:val="clear" w:color="auto" w:fill="FFFFFF"/>
        </w:rPr>
        <w:t>?</w:t>
      </w:r>
      <w:r w:rsidRPr="007D6590">
        <w:rPr>
          <w:rFonts w:ascii="Calibri" w:hAnsi="Calibri" w:cs="Calibri"/>
          <w:color w:val="000000"/>
          <w:shd w:val="clear" w:color="auto" w:fill="FFFFFF"/>
        </w:rPr>
        <w:t>’ a parent of a child with SEN replied with:</w:t>
      </w:r>
    </w:p>
    <w:p w:rsidR="007D6590" w:rsidRPr="007D6590" w:rsidRDefault="007D6590" w:rsidP="002500E5">
      <w:pPr>
        <w:shd w:val="clear" w:color="auto" w:fill="FFFFFF"/>
        <w:spacing w:after="0" w:line="360" w:lineRule="auto"/>
        <w:ind w:left="360"/>
        <w:textAlignment w:val="baseline"/>
        <w:outlineLvl w:val="1"/>
        <w:rPr>
          <w:rFonts w:ascii="Calibri" w:hAnsi="Calibri" w:cs="Calibri"/>
          <w:i/>
          <w:color w:val="000000"/>
          <w:shd w:val="clear" w:color="auto" w:fill="FFFFFF"/>
        </w:rPr>
      </w:pPr>
      <w:r w:rsidRPr="007D6590">
        <w:rPr>
          <w:i/>
        </w:rPr>
        <w:t>‘Strong 1:1 relationship with a trusted, well-respected adult who has taken the time to truly get to know x and who understands her triggers, emotions and what makes her 'tick'. This is very important for her feelings of safety, confidence and ability to participate fully in school life. Staff support, the right environment and various coping strategies have enabled x to exhibit less uncontrolled behaviours and better manage her emotions. Reading, writing and numeracy interventions have greatly improved her skills and made a real difference to her capabilities and achievements.’</w:t>
      </w:r>
      <w:r w:rsidRPr="007D6590">
        <w:rPr>
          <w:rFonts w:ascii="Calibri" w:hAnsi="Calibri" w:cs="Calibri"/>
          <w:i/>
          <w:color w:val="000000"/>
          <w:shd w:val="clear" w:color="auto" w:fill="FFFFFF"/>
        </w:rPr>
        <w:t xml:space="preserve"> </w:t>
      </w:r>
    </w:p>
    <w:p w:rsidR="00EA1B54" w:rsidRPr="00292C10" w:rsidRDefault="00EA1B54" w:rsidP="00E1187C">
      <w:pPr>
        <w:shd w:val="clear" w:color="auto" w:fill="FFFFFF"/>
        <w:spacing w:after="0" w:line="360" w:lineRule="auto"/>
        <w:textAlignment w:val="baseline"/>
        <w:outlineLvl w:val="1"/>
        <w:rPr>
          <w:rFonts w:cstheme="minorHAnsi"/>
        </w:rPr>
      </w:pPr>
    </w:p>
    <w:p w:rsidR="00602EEE" w:rsidRPr="00BA7168" w:rsidRDefault="00602EEE" w:rsidP="00E1187C">
      <w:pPr>
        <w:pStyle w:val="ListParagraph"/>
        <w:numPr>
          <w:ilvl w:val="0"/>
          <w:numId w:val="4"/>
        </w:numPr>
        <w:spacing w:after="0"/>
        <w:rPr>
          <w:rFonts w:cstheme="minorHAnsi"/>
          <w:u w:val="single"/>
        </w:rPr>
      </w:pPr>
      <w:r w:rsidRPr="00BA7168">
        <w:rPr>
          <w:rFonts w:cstheme="minorHAnsi"/>
          <w:u w:val="single"/>
        </w:rPr>
        <w:t>An update of the improvements made to the school through the Accessibility Plan</w:t>
      </w:r>
      <w:r w:rsidR="00905947" w:rsidRPr="00BA7168">
        <w:rPr>
          <w:rFonts w:cstheme="minorHAnsi"/>
          <w:u w:val="single"/>
        </w:rPr>
        <w:t xml:space="preserve"> and evaluation of the Equality Objective</w:t>
      </w:r>
      <w:r w:rsidR="0089226A" w:rsidRPr="00BA7168">
        <w:rPr>
          <w:rFonts w:cstheme="minorHAnsi"/>
          <w:u w:val="single"/>
        </w:rPr>
        <w:t xml:space="preserve"> </w:t>
      </w:r>
    </w:p>
    <w:p w:rsidR="007527A1" w:rsidRPr="00292C10" w:rsidRDefault="007527A1" w:rsidP="007527A1">
      <w:pPr>
        <w:pStyle w:val="ListParagraph"/>
        <w:spacing w:after="0"/>
        <w:ind w:left="360"/>
        <w:rPr>
          <w:rFonts w:cstheme="minorHAnsi"/>
          <w:u w:val="single"/>
        </w:rPr>
      </w:pPr>
    </w:p>
    <w:p w:rsidR="00906916" w:rsidRDefault="009F0C82" w:rsidP="00BA7168">
      <w:pPr>
        <w:spacing w:after="0" w:line="360" w:lineRule="auto"/>
        <w:rPr>
          <w:rFonts w:cstheme="minorHAnsi"/>
        </w:rPr>
      </w:pPr>
      <w:r w:rsidRPr="00292C10">
        <w:rPr>
          <w:rFonts w:cstheme="minorHAnsi"/>
        </w:rPr>
        <w:t xml:space="preserve">Information </w:t>
      </w:r>
      <w:r w:rsidR="00C167BE" w:rsidRPr="00292C10">
        <w:rPr>
          <w:rFonts w:cstheme="minorHAnsi"/>
        </w:rPr>
        <w:t>available on</w:t>
      </w:r>
      <w:r w:rsidRPr="00292C10">
        <w:rPr>
          <w:rFonts w:cstheme="minorHAnsi"/>
        </w:rPr>
        <w:t xml:space="preserve"> </w:t>
      </w:r>
      <w:r w:rsidR="007730BD" w:rsidRPr="00292C10">
        <w:rPr>
          <w:rFonts w:cstheme="minorHAnsi"/>
        </w:rPr>
        <w:t>website</w:t>
      </w:r>
      <w:r w:rsidR="007527A1" w:rsidRPr="00292C10">
        <w:rPr>
          <w:rFonts w:cstheme="minorHAnsi"/>
        </w:rPr>
        <w:t>, please see Equality Objectives within Policies</w:t>
      </w:r>
      <w:r w:rsidR="00BA7168">
        <w:rPr>
          <w:rFonts w:cstheme="minorHAnsi"/>
        </w:rPr>
        <w:t xml:space="preserve"> and Accessibility Action Plan.</w:t>
      </w:r>
    </w:p>
    <w:p w:rsidR="00BA7168" w:rsidRPr="00292C10" w:rsidRDefault="00BA7168" w:rsidP="00BA7168">
      <w:pPr>
        <w:spacing w:after="0" w:line="360" w:lineRule="auto"/>
        <w:rPr>
          <w:rFonts w:cstheme="minorHAnsi"/>
        </w:rPr>
      </w:pPr>
    </w:p>
    <w:p w:rsidR="00602EEE" w:rsidRPr="00BA7168" w:rsidRDefault="0089226A" w:rsidP="00E1187C">
      <w:pPr>
        <w:pStyle w:val="ListParagraph"/>
        <w:numPr>
          <w:ilvl w:val="0"/>
          <w:numId w:val="4"/>
        </w:numPr>
        <w:spacing w:after="0"/>
        <w:rPr>
          <w:rFonts w:cstheme="minorHAnsi"/>
          <w:u w:val="single"/>
        </w:rPr>
      </w:pPr>
      <w:r w:rsidRPr="00BA7168">
        <w:rPr>
          <w:rFonts w:cstheme="minorHAnsi"/>
          <w:u w:val="single"/>
        </w:rPr>
        <w:t>I</w:t>
      </w:r>
      <w:r w:rsidR="00602EEE" w:rsidRPr="00BA7168">
        <w:rPr>
          <w:rFonts w:cstheme="minorHAnsi"/>
          <w:u w:val="single"/>
        </w:rPr>
        <w:t>nterventions used by the school to support pupils with SEN</w:t>
      </w:r>
      <w:r w:rsidRPr="00BA7168">
        <w:rPr>
          <w:rFonts w:cstheme="minorHAnsi"/>
          <w:u w:val="single"/>
        </w:rPr>
        <w:t xml:space="preserve"> </w:t>
      </w:r>
    </w:p>
    <w:p w:rsidR="0089226A" w:rsidRPr="00292C10" w:rsidRDefault="0089226A" w:rsidP="0089226A">
      <w:pPr>
        <w:spacing w:after="0"/>
        <w:rPr>
          <w:rFonts w:cstheme="minorHAnsi"/>
          <w:u w:val="single"/>
        </w:rPr>
      </w:pPr>
    </w:p>
    <w:p w:rsidR="0089226A" w:rsidRPr="00292C10" w:rsidRDefault="0089226A" w:rsidP="003C32B7">
      <w:pPr>
        <w:spacing w:after="0" w:line="360" w:lineRule="auto"/>
        <w:rPr>
          <w:rFonts w:cstheme="minorHAnsi"/>
        </w:rPr>
      </w:pPr>
      <w:r w:rsidRPr="00292C10">
        <w:rPr>
          <w:rFonts w:cstheme="minorHAnsi"/>
        </w:rPr>
        <w:t>A wide range of interventions are used to support both children with SEN and those who are identified as struggling in specific areas. The table below outlines the interventions used by need type.</w:t>
      </w:r>
    </w:p>
    <w:p w:rsidR="0089226A" w:rsidRPr="00292C10" w:rsidRDefault="0089226A" w:rsidP="0089226A">
      <w:pPr>
        <w:spacing w:after="0"/>
        <w:rPr>
          <w:rFonts w:cstheme="minorHAnsi"/>
        </w:rPr>
      </w:pPr>
    </w:p>
    <w:tbl>
      <w:tblPr>
        <w:tblStyle w:val="TableGrid"/>
        <w:tblW w:w="0" w:type="auto"/>
        <w:tblLook w:val="04A0"/>
      </w:tblPr>
      <w:tblGrid>
        <w:gridCol w:w="1526"/>
        <w:gridCol w:w="2082"/>
        <w:gridCol w:w="2082"/>
        <w:gridCol w:w="2082"/>
        <w:gridCol w:w="2082"/>
      </w:tblGrid>
      <w:tr w:rsidR="0089226A" w:rsidRPr="00292C10" w:rsidTr="00AE05F4">
        <w:tc>
          <w:tcPr>
            <w:tcW w:w="1526" w:type="dxa"/>
          </w:tcPr>
          <w:p w:rsidR="0089226A" w:rsidRPr="00292C10" w:rsidRDefault="0089226A" w:rsidP="0089226A">
            <w:pPr>
              <w:rPr>
                <w:rFonts w:cstheme="minorHAnsi"/>
                <w:u w:val="single"/>
              </w:rPr>
            </w:pPr>
          </w:p>
        </w:tc>
        <w:tc>
          <w:tcPr>
            <w:tcW w:w="2082" w:type="dxa"/>
          </w:tcPr>
          <w:p w:rsidR="0089226A" w:rsidRPr="00292C10" w:rsidRDefault="0089226A" w:rsidP="0089226A">
            <w:pPr>
              <w:rPr>
                <w:rFonts w:cstheme="minorHAnsi"/>
                <w:u w:val="single"/>
              </w:rPr>
            </w:pPr>
            <w:r w:rsidRPr="00292C10">
              <w:rPr>
                <w:rFonts w:cstheme="minorHAnsi"/>
              </w:rPr>
              <w:t>Communication and Interaction</w:t>
            </w:r>
          </w:p>
        </w:tc>
        <w:tc>
          <w:tcPr>
            <w:tcW w:w="2082" w:type="dxa"/>
          </w:tcPr>
          <w:p w:rsidR="0089226A" w:rsidRPr="00292C10" w:rsidRDefault="0089226A" w:rsidP="0089226A">
            <w:pPr>
              <w:rPr>
                <w:rFonts w:cstheme="minorHAnsi"/>
                <w:u w:val="single"/>
              </w:rPr>
            </w:pPr>
            <w:r w:rsidRPr="00292C10">
              <w:rPr>
                <w:rFonts w:cstheme="minorHAnsi"/>
              </w:rPr>
              <w:t>Cognition and Learning</w:t>
            </w:r>
          </w:p>
        </w:tc>
        <w:tc>
          <w:tcPr>
            <w:tcW w:w="2082" w:type="dxa"/>
          </w:tcPr>
          <w:p w:rsidR="0089226A" w:rsidRPr="00292C10" w:rsidRDefault="0089226A" w:rsidP="0089226A">
            <w:pPr>
              <w:rPr>
                <w:rFonts w:cstheme="minorHAnsi"/>
                <w:u w:val="single"/>
              </w:rPr>
            </w:pPr>
            <w:r w:rsidRPr="00292C10">
              <w:rPr>
                <w:rFonts w:cstheme="minorHAnsi"/>
              </w:rPr>
              <w:t>Social, Emotional and Mental Health</w:t>
            </w:r>
          </w:p>
        </w:tc>
        <w:tc>
          <w:tcPr>
            <w:tcW w:w="2082" w:type="dxa"/>
          </w:tcPr>
          <w:p w:rsidR="0089226A" w:rsidRPr="00292C10" w:rsidRDefault="0089226A" w:rsidP="0089226A">
            <w:pPr>
              <w:rPr>
                <w:rFonts w:cstheme="minorHAnsi"/>
                <w:u w:val="single"/>
              </w:rPr>
            </w:pPr>
            <w:r w:rsidRPr="00292C10">
              <w:rPr>
                <w:rFonts w:cstheme="minorHAnsi"/>
              </w:rPr>
              <w:t>Physical and Sensory</w:t>
            </w:r>
          </w:p>
        </w:tc>
      </w:tr>
      <w:tr w:rsidR="0089226A" w:rsidRPr="00292C10" w:rsidTr="00AE05F4">
        <w:tc>
          <w:tcPr>
            <w:tcW w:w="1526" w:type="dxa"/>
          </w:tcPr>
          <w:p w:rsidR="0089226A" w:rsidRPr="00292C10" w:rsidRDefault="0089226A" w:rsidP="0089226A">
            <w:pPr>
              <w:rPr>
                <w:rFonts w:cstheme="minorHAnsi"/>
              </w:rPr>
            </w:pPr>
            <w:r w:rsidRPr="00292C10">
              <w:rPr>
                <w:rFonts w:cstheme="minorHAnsi"/>
              </w:rPr>
              <w:t>Interventions</w:t>
            </w:r>
          </w:p>
        </w:tc>
        <w:tc>
          <w:tcPr>
            <w:tcW w:w="2082" w:type="dxa"/>
          </w:tcPr>
          <w:p w:rsidR="0089226A" w:rsidRPr="00292C10" w:rsidRDefault="0089226A" w:rsidP="0089226A">
            <w:pPr>
              <w:pStyle w:val="ListParagraph"/>
              <w:numPr>
                <w:ilvl w:val="0"/>
                <w:numId w:val="26"/>
              </w:numPr>
              <w:rPr>
                <w:rFonts w:cstheme="minorHAnsi"/>
                <w:u w:val="single"/>
              </w:rPr>
            </w:pPr>
            <w:r w:rsidRPr="00292C10">
              <w:rPr>
                <w:rFonts w:cstheme="minorHAnsi"/>
              </w:rPr>
              <w:t xml:space="preserve">Speech Link </w:t>
            </w:r>
          </w:p>
          <w:p w:rsidR="0089226A" w:rsidRPr="00292C10" w:rsidRDefault="0089226A" w:rsidP="0089226A">
            <w:pPr>
              <w:pStyle w:val="ListParagraph"/>
              <w:numPr>
                <w:ilvl w:val="0"/>
                <w:numId w:val="26"/>
              </w:numPr>
              <w:rPr>
                <w:rFonts w:cstheme="minorHAnsi"/>
                <w:u w:val="single"/>
              </w:rPr>
            </w:pPr>
            <w:r w:rsidRPr="00292C10">
              <w:rPr>
                <w:rFonts w:cstheme="minorHAnsi"/>
              </w:rPr>
              <w:t xml:space="preserve">Language Link </w:t>
            </w:r>
          </w:p>
          <w:p w:rsidR="0089226A" w:rsidRPr="00292C10" w:rsidRDefault="0089226A" w:rsidP="0089226A">
            <w:pPr>
              <w:pStyle w:val="ListParagraph"/>
              <w:numPr>
                <w:ilvl w:val="0"/>
                <w:numId w:val="26"/>
              </w:numPr>
              <w:rPr>
                <w:rFonts w:cstheme="minorHAnsi"/>
                <w:u w:val="single"/>
              </w:rPr>
            </w:pPr>
            <w:r w:rsidRPr="00292C10">
              <w:rPr>
                <w:rFonts w:cstheme="minorHAnsi"/>
              </w:rPr>
              <w:t>Speech and Language Therapy (SALT)</w:t>
            </w:r>
          </w:p>
          <w:p w:rsidR="0089226A" w:rsidRPr="00292C10" w:rsidRDefault="0089226A" w:rsidP="0089226A">
            <w:pPr>
              <w:pStyle w:val="ListParagraph"/>
              <w:numPr>
                <w:ilvl w:val="0"/>
                <w:numId w:val="26"/>
              </w:numPr>
              <w:rPr>
                <w:rFonts w:cstheme="minorHAnsi"/>
                <w:u w:val="single"/>
              </w:rPr>
            </w:pPr>
            <w:r w:rsidRPr="00292C10">
              <w:rPr>
                <w:rFonts w:cstheme="minorHAnsi"/>
              </w:rPr>
              <w:t>Social Skills groups</w:t>
            </w:r>
          </w:p>
        </w:tc>
        <w:tc>
          <w:tcPr>
            <w:tcW w:w="2082" w:type="dxa"/>
          </w:tcPr>
          <w:p w:rsidR="00AE05F4" w:rsidRPr="00292C10" w:rsidRDefault="00AE05F4" w:rsidP="00AE05F4">
            <w:pPr>
              <w:pStyle w:val="ListParagraph"/>
              <w:numPr>
                <w:ilvl w:val="0"/>
                <w:numId w:val="26"/>
              </w:numPr>
              <w:rPr>
                <w:rFonts w:cstheme="minorHAnsi"/>
                <w:u w:val="single"/>
              </w:rPr>
            </w:pPr>
            <w:r w:rsidRPr="00292C10">
              <w:rPr>
                <w:rFonts w:cstheme="minorHAnsi"/>
              </w:rPr>
              <w:t xml:space="preserve">1:1 Reading </w:t>
            </w:r>
          </w:p>
          <w:p w:rsidR="007D6590" w:rsidRPr="007D6590" w:rsidRDefault="007D6590" w:rsidP="00AE05F4">
            <w:pPr>
              <w:pStyle w:val="ListParagraph"/>
              <w:numPr>
                <w:ilvl w:val="0"/>
                <w:numId w:val="26"/>
              </w:numPr>
              <w:rPr>
                <w:rFonts w:cstheme="minorHAnsi"/>
                <w:u w:val="single"/>
              </w:rPr>
            </w:pPr>
            <w:r>
              <w:rPr>
                <w:rFonts w:cstheme="minorHAnsi"/>
              </w:rPr>
              <w:t>Little Wandle Catch Up</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Precision Teaching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Reading Booster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Writing Booster </w:t>
            </w:r>
          </w:p>
          <w:p w:rsidR="00AE05F4" w:rsidRPr="00292C10" w:rsidRDefault="00AE05F4" w:rsidP="00AE05F4">
            <w:pPr>
              <w:pStyle w:val="ListParagraph"/>
              <w:numPr>
                <w:ilvl w:val="0"/>
                <w:numId w:val="26"/>
              </w:numPr>
              <w:rPr>
                <w:rFonts w:cstheme="minorHAnsi"/>
                <w:u w:val="single"/>
              </w:rPr>
            </w:pPr>
            <w:r w:rsidRPr="00292C10">
              <w:rPr>
                <w:rFonts w:cstheme="minorHAnsi"/>
              </w:rPr>
              <w:lastRenderedPageBreak/>
              <w:t>Maths Booster</w:t>
            </w:r>
          </w:p>
          <w:p w:rsidR="00AE05F4" w:rsidRPr="00292C10" w:rsidRDefault="0089226A" w:rsidP="00AE05F4">
            <w:pPr>
              <w:pStyle w:val="ListParagraph"/>
              <w:numPr>
                <w:ilvl w:val="0"/>
                <w:numId w:val="26"/>
              </w:numPr>
              <w:rPr>
                <w:rFonts w:cstheme="minorHAnsi"/>
                <w:u w:val="single"/>
              </w:rPr>
            </w:pPr>
            <w:r w:rsidRPr="00292C10">
              <w:rPr>
                <w:rFonts w:cstheme="minorHAnsi"/>
              </w:rPr>
              <w:t>Times Tables</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Bespoke Curriculums </w:t>
            </w:r>
          </w:p>
          <w:p w:rsidR="0089226A" w:rsidRPr="00292C10" w:rsidRDefault="0089226A" w:rsidP="00AE05F4">
            <w:pPr>
              <w:pStyle w:val="ListParagraph"/>
              <w:numPr>
                <w:ilvl w:val="0"/>
                <w:numId w:val="26"/>
              </w:numPr>
              <w:rPr>
                <w:rFonts w:cstheme="minorHAnsi"/>
                <w:u w:val="single"/>
              </w:rPr>
            </w:pPr>
            <w:r w:rsidRPr="00292C10">
              <w:rPr>
                <w:rFonts w:cstheme="minorHAnsi"/>
              </w:rPr>
              <w:t>Learning Breaks</w:t>
            </w:r>
          </w:p>
          <w:p w:rsidR="00AE05F4" w:rsidRPr="007D6590" w:rsidRDefault="006F6B34" w:rsidP="007A34FF">
            <w:pPr>
              <w:pStyle w:val="ListParagraph"/>
              <w:numPr>
                <w:ilvl w:val="0"/>
                <w:numId w:val="26"/>
              </w:numPr>
              <w:rPr>
                <w:rFonts w:cstheme="minorHAnsi"/>
                <w:u w:val="single"/>
              </w:rPr>
            </w:pPr>
            <w:r>
              <w:rPr>
                <w:rFonts w:cstheme="minorHAnsi"/>
              </w:rPr>
              <w:t>1</w:t>
            </w:r>
            <w:r w:rsidRPr="006F6B34">
              <w:rPr>
                <w:rFonts w:cstheme="minorHAnsi"/>
                <w:vertAlign w:val="superscript"/>
              </w:rPr>
              <w:t>st</w:t>
            </w:r>
            <w:r>
              <w:rPr>
                <w:rFonts w:cstheme="minorHAnsi"/>
              </w:rPr>
              <w:t xml:space="preserve"> Class at Number</w:t>
            </w:r>
          </w:p>
          <w:p w:rsidR="007D6590" w:rsidRPr="007A34FF" w:rsidRDefault="007D6590" w:rsidP="007A34FF">
            <w:pPr>
              <w:pStyle w:val="ListParagraph"/>
              <w:numPr>
                <w:ilvl w:val="0"/>
                <w:numId w:val="26"/>
              </w:numPr>
              <w:rPr>
                <w:rFonts w:cstheme="minorHAnsi"/>
                <w:u w:val="single"/>
              </w:rPr>
            </w:pPr>
            <w:r>
              <w:rPr>
                <w:rFonts w:cstheme="minorHAnsi"/>
              </w:rPr>
              <w:t>Numbersense</w:t>
            </w:r>
          </w:p>
        </w:tc>
        <w:tc>
          <w:tcPr>
            <w:tcW w:w="2082" w:type="dxa"/>
          </w:tcPr>
          <w:p w:rsidR="00EC3FA3" w:rsidRPr="00292C10" w:rsidRDefault="0089226A" w:rsidP="00EC3FA3">
            <w:pPr>
              <w:pStyle w:val="ListParagraph"/>
              <w:numPr>
                <w:ilvl w:val="0"/>
                <w:numId w:val="27"/>
              </w:numPr>
              <w:rPr>
                <w:rFonts w:cstheme="minorHAnsi"/>
              </w:rPr>
            </w:pPr>
            <w:r w:rsidRPr="00292C10">
              <w:rPr>
                <w:rFonts w:cstheme="minorHAnsi"/>
              </w:rPr>
              <w:lastRenderedPageBreak/>
              <w:t xml:space="preserve">Social Skills groups </w:t>
            </w:r>
          </w:p>
          <w:p w:rsidR="00EC3FA3" w:rsidRPr="00292C10" w:rsidRDefault="00EC3FA3" w:rsidP="00EC3FA3">
            <w:pPr>
              <w:pStyle w:val="ListParagraph"/>
              <w:numPr>
                <w:ilvl w:val="0"/>
                <w:numId w:val="27"/>
              </w:numPr>
              <w:rPr>
                <w:rFonts w:cstheme="minorHAnsi"/>
              </w:rPr>
            </w:pPr>
            <w:r w:rsidRPr="00292C10">
              <w:rPr>
                <w:rFonts w:cstheme="minorHAnsi"/>
              </w:rPr>
              <w:t>Counselling</w:t>
            </w:r>
          </w:p>
          <w:p w:rsidR="00EC3FA3" w:rsidRPr="00292C10" w:rsidRDefault="0089226A" w:rsidP="00EC3FA3">
            <w:pPr>
              <w:pStyle w:val="ListParagraph"/>
              <w:numPr>
                <w:ilvl w:val="0"/>
                <w:numId w:val="27"/>
              </w:numPr>
              <w:rPr>
                <w:rFonts w:cstheme="minorHAnsi"/>
                <w:u w:val="single"/>
              </w:rPr>
            </w:pPr>
            <w:r w:rsidRPr="00292C10">
              <w:rPr>
                <w:rFonts w:cstheme="minorHAnsi"/>
              </w:rPr>
              <w:t xml:space="preserve">Mentoring </w:t>
            </w:r>
          </w:p>
          <w:p w:rsidR="00EC3FA3" w:rsidRPr="00EA1B54" w:rsidRDefault="0089226A" w:rsidP="00EC3FA3">
            <w:pPr>
              <w:pStyle w:val="ListParagraph"/>
              <w:numPr>
                <w:ilvl w:val="0"/>
                <w:numId w:val="27"/>
              </w:numPr>
              <w:rPr>
                <w:rFonts w:cstheme="minorHAnsi"/>
                <w:u w:val="single"/>
              </w:rPr>
            </w:pPr>
            <w:r w:rsidRPr="00292C10">
              <w:rPr>
                <w:rFonts w:cstheme="minorHAnsi"/>
              </w:rPr>
              <w:t>Key Adult</w:t>
            </w:r>
            <w:r w:rsidR="00EC3FA3" w:rsidRPr="00292C10">
              <w:rPr>
                <w:rFonts w:cstheme="minorHAnsi"/>
              </w:rPr>
              <w:t xml:space="preserve"> </w:t>
            </w:r>
            <w:r w:rsidR="00EC3FA3" w:rsidRPr="00EA1B54">
              <w:rPr>
                <w:rFonts w:cstheme="minorHAnsi"/>
              </w:rPr>
              <w:t>Approach</w:t>
            </w:r>
          </w:p>
          <w:p w:rsidR="00EC3FA3" w:rsidRPr="00EA1B54" w:rsidRDefault="0089226A" w:rsidP="00EC3FA3">
            <w:pPr>
              <w:pStyle w:val="ListParagraph"/>
              <w:numPr>
                <w:ilvl w:val="0"/>
                <w:numId w:val="27"/>
              </w:numPr>
              <w:rPr>
                <w:rFonts w:cstheme="minorHAnsi"/>
                <w:u w:val="single"/>
              </w:rPr>
            </w:pPr>
            <w:r w:rsidRPr="00EA1B54">
              <w:rPr>
                <w:rFonts w:cstheme="minorHAnsi"/>
              </w:rPr>
              <w:t xml:space="preserve">Zones of </w:t>
            </w:r>
            <w:r w:rsidRPr="00EA1B54">
              <w:rPr>
                <w:rFonts w:cstheme="minorHAnsi"/>
              </w:rPr>
              <w:lastRenderedPageBreak/>
              <w:t xml:space="preserve">Regulation </w:t>
            </w:r>
            <w:r w:rsidR="00EA1B54" w:rsidRPr="00EA1B54">
              <w:rPr>
                <w:rFonts w:cstheme="minorHAnsi"/>
              </w:rPr>
              <w:t>/Feeling</w:t>
            </w:r>
            <w:r w:rsidR="00EA1B54">
              <w:rPr>
                <w:rFonts w:cstheme="minorHAnsi"/>
              </w:rPr>
              <w:t>s</w:t>
            </w:r>
            <w:r w:rsidR="00EA1B54" w:rsidRPr="00EA1B54">
              <w:rPr>
                <w:rFonts w:cstheme="minorHAnsi"/>
              </w:rPr>
              <w:t xml:space="preserve"> check in</w:t>
            </w:r>
          </w:p>
          <w:p w:rsidR="0089226A" w:rsidRPr="007D6590" w:rsidRDefault="0089226A" w:rsidP="00EC3FA3">
            <w:pPr>
              <w:pStyle w:val="ListParagraph"/>
              <w:numPr>
                <w:ilvl w:val="0"/>
                <w:numId w:val="27"/>
              </w:numPr>
              <w:rPr>
                <w:rFonts w:cstheme="minorHAnsi"/>
                <w:u w:val="single"/>
              </w:rPr>
            </w:pPr>
            <w:r w:rsidRPr="00292C10">
              <w:rPr>
                <w:rFonts w:cstheme="minorHAnsi"/>
              </w:rPr>
              <w:t>Boxall</w:t>
            </w:r>
            <w:r w:rsidR="00EC3FA3" w:rsidRPr="00292C10">
              <w:rPr>
                <w:rFonts w:cstheme="minorHAnsi"/>
              </w:rPr>
              <w:t xml:space="preserve"> Profile</w:t>
            </w:r>
          </w:p>
          <w:p w:rsidR="007D6590" w:rsidRPr="00292C10" w:rsidRDefault="007D6590" w:rsidP="00EC3FA3">
            <w:pPr>
              <w:pStyle w:val="ListParagraph"/>
              <w:numPr>
                <w:ilvl w:val="0"/>
                <w:numId w:val="27"/>
              </w:numPr>
              <w:rPr>
                <w:rFonts w:cstheme="minorHAnsi"/>
                <w:u w:val="single"/>
              </w:rPr>
            </w:pPr>
            <w:r>
              <w:rPr>
                <w:rFonts w:cstheme="minorHAnsi"/>
              </w:rPr>
              <w:t>Nurture Groups</w:t>
            </w:r>
          </w:p>
        </w:tc>
        <w:tc>
          <w:tcPr>
            <w:tcW w:w="2082" w:type="dxa"/>
          </w:tcPr>
          <w:p w:rsidR="00AE05F4" w:rsidRPr="00292C10" w:rsidRDefault="00AE05F4" w:rsidP="00AE05F4">
            <w:pPr>
              <w:pStyle w:val="ListParagraph"/>
              <w:numPr>
                <w:ilvl w:val="0"/>
                <w:numId w:val="27"/>
              </w:numPr>
              <w:rPr>
                <w:rFonts w:cstheme="minorHAnsi"/>
                <w:u w:val="single"/>
              </w:rPr>
            </w:pPr>
            <w:r w:rsidRPr="00292C10">
              <w:rPr>
                <w:rFonts w:cstheme="minorHAnsi"/>
              </w:rPr>
              <w:lastRenderedPageBreak/>
              <w:t>BEAM (Balance, Education and Movement Programme)</w:t>
            </w:r>
          </w:p>
          <w:p w:rsidR="00AE05F4" w:rsidRPr="00292C10" w:rsidRDefault="0089226A" w:rsidP="00AE05F4">
            <w:pPr>
              <w:pStyle w:val="ListParagraph"/>
              <w:numPr>
                <w:ilvl w:val="0"/>
                <w:numId w:val="27"/>
              </w:numPr>
              <w:rPr>
                <w:rFonts w:cstheme="minorHAnsi"/>
                <w:u w:val="single"/>
              </w:rPr>
            </w:pPr>
            <w:r w:rsidRPr="00292C10">
              <w:rPr>
                <w:rFonts w:cstheme="minorHAnsi"/>
              </w:rPr>
              <w:t xml:space="preserve">Fine Motor </w:t>
            </w:r>
            <w:r w:rsidR="00AE05F4" w:rsidRPr="00292C10">
              <w:rPr>
                <w:rFonts w:cstheme="minorHAnsi"/>
              </w:rPr>
              <w:t xml:space="preserve">Skills (Dough Disco and Clever </w:t>
            </w:r>
            <w:r w:rsidR="00AE05F4" w:rsidRPr="00292C10">
              <w:rPr>
                <w:rFonts w:cstheme="minorHAnsi"/>
              </w:rPr>
              <w:lastRenderedPageBreak/>
              <w:t>Fingers)</w:t>
            </w:r>
          </w:p>
          <w:p w:rsidR="00AE05F4" w:rsidRPr="00292C10" w:rsidRDefault="0089226A" w:rsidP="00AE05F4">
            <w:pPr>
              <w:pStyle w:val="ListParagraph"/>
              <w:numPr>
                <w:ilvl w:val="0"/>
                <w:numId w:val="27"/>
              </w:numPr>
              <w:rPr>
                <w:rFonts w:cstheme="minorHAnsi"/>
                <w:u w:val="single"/>
              </w:rPr>
            </w:pPr>
            <w:r w:rsidRPr="00292C10">
              <w:rPr>
                <w:rFonts w:cstheme="minorHAnsi"/>
              </w:rPr>
              <w:t>Handwriting</w:t>
            </w:r>
            <w:r w:rsidR="00AE05F4" w:rsidRPr="00292C10">
              <w:rPr>
                <w:rFonts w:cstheme="minorHAnsi"/>
              </w:rPr>
              <w:t xml:space="preserve"> (Write Dance, Speed Up Handwriting and Write From the Start)</w:t>
            </w:r>
          </w:p>
          <w:p w:rsidR="0089226A" w:rsidRPr="00292C10" w:rsidRDefault="0089226A" w:rsidP="00AE05F4">
            <w:pPr>
              <w:pStyle w:val="ListParagraph"/>
              <w:numPr>
                <w:ilvl w:val="0"/>
                <w:numId w:val="27"/>
              </w:numPr>
              <w:rPr>
                <w:rFonts w:cstheme="minorHAnsi"/>
                <w:u w:val="single"/>
              </w:rPr>
            </w:pPr>
            <w:r w:rsidRPr="00292C10">
              <w:rPr>
                <w:rFonts w:cstheme="minorHAnsi"/>
              </w:rPr>
              <w:t>Sensory Circuits</w:t>
            </w:r>
          </w:p>
        </w:tc>
      </w:tr>
    </w:tbl>
    <w:p w:rsidR="00D005C4" w:rsidRPr="00292C10" w:rsidRDefault="00D005C4">
      <w:pPr>
        <w:rPr>
          <w:rFonts w:eastAsia="Times New Roman" w:cstheme="minorHAnsi"/>
          <w:bCs/>
          <w:color w:val="0B0C0C"/>
          <w:lang w:eastAsia="en-GB"/>
        </w:rPr>
      </w:pPr>
    </w:p>
    <w:p w:rsidR="00310354" w:rsidRPr="00AF1888" w:rsidRDefault="00602EEE" w:rsidP="00310354">
      <w:pPr>
        <w:pStyle w:val="ListParagraph"/>
        <w:numPr>
          <w:ilvl w:val="0"/>
          <w:numId w:val="4"/>
        </w:numPr>
        <w:spacing w:after="0"/>
        <w:rPr>
          <w:rFonts w:eastAsia="Times New Roman" w:cstheme="minorHAnsi"/>
          <w:bCs/>
          <w:color w:val="0B0C0C"/>
          <w:u w:val="single"/>
          <w:lang w:eastAsia="en-GB"/>
        </w:rPr>
      </w:pPr>
      <w:r w:rsidRPr="00AF1888">
        <w:rPr>
          <w:rFonts w:cstheme="minorHAnsi"/>
          <w:u w:val="single"/>
        </w:rPr>
        <w:t>Training</w:t>
      </w:r>
      <w:r w:rsidRPr="00AF1888">
        <w:rPr>
          <w:rFonts w:cstheme="minorHAnsi"/>
        </w:rPr>
        <w:t xml:space="preserve"> </w:t>
      </w:r>
    </w:p>
    <w:p w:rsidR="001B4A74" w:rsidRPr="00292C10" w:rsidRDefault="001B4A74" w:rsidP="00310354">
      <w:pPr>
        <w:spacing w:after="0"/>
        <w:rPr>
          <w:rFonts w:eastAsia="Times New Roman" w:cstheme="minorHAnsi"/>
          <w:bCs/>
          <w:color w:val="0B0C0C"/>
          <w:u w:val="single"/>
          <w:lang w:eastAsia="en-GB"/>
        </w:rPr>
      </w:pPr>
    </w:p>
    <w:tbl>
      <w:tblPr>
        <w:tblStyle w:val="TableGrid"/>
        <w:tblW w:w="0" w:type="auto"/>
        <w:tblLook w:val="04A0"/>
      </w:tblPr>
      <w:tblGrid>
        <w:gridCol w:w="2518"/>
        <w:gridCol w:w="7336"/>
      </w:tblGrid>
      <w:tr w:rsidR="001B4A74" w:rsidRPr="00292C10" w:rsidTr="001B4A74">
        <w:tc>
          <w:tcPr>
            <w:tcW w:w="2518" w:type="dxa"/>
          </w:tcPr>
          <w:p w:rsidR="001B4A74" w:rsidRPr="00292C10" w:rsidRDefault="001B4A74" w:rsidP="00310354">
            <w:pPr>
              <w:rPr>
                <w:rFonts w:cstheme="minorHAnsi"/>
              </w:rPr>
            </w:pPr>
            <w:r w:rsidRPr="00292C10">
              <w:rPr>
                <w:rFonts w:cstheme="minorHAnsi"/>
              </w:rPr>
              <w:t>Training</w:t>
            </w:r>
          </w:p>
        </w:tc>
        <w:tc>
          <w:tcPr>
            <w:tcW w:w="7336" w:type="dxa"/>
          </w:tcPr>
          <w:p w:rsidR="001B4A74" w:rsidRPr="00292C10" w:rsidRDefault="001B4A74" w:rsidP="00310354">
            <w:pPr>
              <w:rPr>
                <w:rFonts w:cstheme="minorHAnsi"/>
              </w:rPr>
            </w:pPr>
            <w:r w:rsidRPr="00292C10">
              <w:rPr>
                <w:rFonts w:cstheme="minorHAnsi"/>
              </w:rPr>
              <w:t>Uses in school and impact</w:t>
            </w:r>
          </w:p>
        </w:tc>
      </w:tr>
      <w:tr w:rsidR="001B4A74" w:rsidRPr="00292C10" w:rsidTr="001B4A74">
        <w:tc>
          <w:tcPr>
            <w:tcW w:w="2518" w:type="dxa"/>
          </w:tcPr>
          <w:p w:rsidR="001B4A74" w:rsidRPr="00292C10" w:rsidRDefault="00A3375A" w:rsidP="00DF1584">
            <w:pPr>
              <w:rPr>
                <w:rFonts w:cstheme="minorHAnsi"/>
              </w:rPr>
            </w:pPr>
            <w:r>
              <w:rPr>
                <w:rFonts w:cstheme="minorHAnsi"/>
              </w:rPr>
              <w:t>September ’24</w:t>
            </w:r>
            <w:r w:rsidR="001B4A74" w:rsidRPr="00292C10">
              <w:rPr>
                <w:rFonts w:cstheme="minorHAnsi"/>
              </w:rPr>
              <w:t xml:space="preserve"> and ongoing – </w:t>
            </w:r>
            <w:r w:rsidR="00DF1584">
              <w:rPr>
                <w:rFonts w:cstheme="minorHAnsi"/>
              </w:rPr>
              <w:t>TA/SENCO meetings</w:t>
            </w:r>
          </w:p>
        </w:tc>
        <w:tc>
          <w:tcPr>
            <w:tcW w:w="7336" w:type="dxa"/>
          </w:tcPr>
          <w:p w:rsidR="001B4A74" w:rsidRDefault="00DF1584" w:rsidP="006F6B34">
            <w:pPr>
              <w:rPr>
                <w:rFonts w:cstheme="minorHAnsi"/>
              </w:rPr>
            </w:pPr>
            <w:r>
              <w:rPr>
                <w:rFonts w:cstheme="minorHAnsi"/>
              </w:rPr>
              <w:t>These have responded to needs within the school and have focussed on:</w:t>
            </w:r>
          </w:p>
          <w:p w:rsidR="00A3375A" w:rsidRDefault="00A3375A" w:rsidP="00DF1584">
            <w:pPr>
              <w:pStyle w:val="ListParagraph"/>
              <w:numPr>
                <w:ilvl w:val="0"/>
                <w:numId w:val="32"/>
              </w:numPr>
              <w:rPr>
                <w:rFonts w:cstheme="minorHAnsi"/>
              </w:rPr>
            </w:pPr>
            <w:r>
              <w:rPr>
                <w:rFonts w:cstheme="minorHAnsi"/>
              </w:rPr>
              <w:t>SEND updates – TAs are aware of changes in Kent with SEND, e.g. changes to High Needs Funding</w:t>
            </w:r>
          </w:p>
          <w:p w:rsidR="00A3375A" w:rsidRDefault="00A3375A" w:rsidP="00DF1584">
            <w:pPr>
              <w:pStyle w:val="ListParagraph"/>
              <w:numPr>
                <w:ilvl w:val="0"/>
                <w:numId w:val="32"/>
              </w:numPr>
              <w:rPr>
                <w:rFonts w:cstheme="minorHAnsi"/>
              </w:rPr>
            </w:pPr>
            <w:r>
              <w:rPr>
                <w:rFonts w:cstheme="minorHAnsi"/>
              </w:rPr>
              <w:t>Using Bromcom – TAs now able to login, access registers and log incidents (safeguarding and behaviour)</w:t>
            </w:r>
          </w:p>
          <w:p w:rsidR="00A3375A" w:rsidRDefault="00A3375A" w:rsidP="00A3375A">
            <w:pPr>
              <w:pStyle w:val="ListParagraph"/>
              <w:numPr>
                <w:ilvl w:val="0"/>
                <w:numId w:val="32"/>
              </w:numPr>
              <w:rPr>
                <w:rFonts w:cstheme="minorHAnsi"/>
              </w:rPr>
            </w:pPr>
            <w:r>
              <w:rPr>
                <w:rFonts w:cstheme="minorHAnsi"/>
              </w:rPr>
              <w:t>The Pod, Sensory Processing Differences – All TAs aware of the 8 senses, how the body can process the sensory information, and how children can be over or under responsive to this information.  2 x TAs organised resources for sensory bags in each classroom – children now have access to suitable resources and staff aware of how they can be used.  Staff have reported that these resources have had a positive impact on children, includin</w:t>
            </w:r>
            <w:r w:rsidR="00C163A7">
              <w:rPr>
                <w:rFonts w:cstheme="minorHAnsi"/>
              </w:rPr>
              <w:t>g when a child is dys-regulated</w:t>
            </w:r>
          </w:p>
          <w:p w:rsidR="000A72C4" w:rsidRDefault="00A3375A" w:rsidP="00DF1584">
            <w:pPr>
              <w:pStyle w:val="ListParagraph"/>
              <w:numPr>
                <w:ilvl w:val="0"/>
                <w:numId w:val="32"/>
              </w:numPr>
              <w:rPr>
                <w:rFonts w:cstheme="minorHAnsi"/>
              </w:rPr>
            </w:pPr>
            <w:r>
              <w:rPr>
                <w:rFonts w:cstheme="minorHAnsi"/>
              </w:rPr>
              <w:t xml:space="preserve">Maths White Rose Short Topic videos (SIP) </w:t>
            </w:r>
          </w:p>
          <w:p w:rsidR="00C163A7" w:rsidRDefault="00C163A7" w:rsidP="000A72C4">
            <w:pPr>
              <w:pStyle w:val="ListParagraph"/>
              <w:numPr>
                <w:ilvl w:val="1"/>
                <w:numId w:val="32"/>
              </w:numPr>
              <w:rPr>
                <w:rFonts w:cstheme="minorHAnsi"/>
              </w:rPr>
            </w:pPr>
            <w:r>
              <w:rPr>
                <w:rFonts w:cstheme="minorHAnsi"/>
              </w:rPr>
              <w:t xml:space="preserve">TAs more secure with using manipulatives and the CPA Approach (Concrete, Pictoral, Abstract) </w:t>
            </w:r>
          </w:p>
          <w:p w:rsidR="00A3375A" w:rsidRDefault="00A3375A" w:rsidP="000A72C4">
            <w:pPr>
              <w:pStyle w:val="ListParagraph"/>
              <w:numPr>
                <w:ilvl w:val="1"/>
                <w:numId w:val="32"/>
              </w:numPr>
              <w:rPr>
                <w:rFonts w:cstheme="minorHAnsi"/>
              </w:rPr>
            </w:pPr>
            <w:r>
              <w:rPr>
                <w:rFonts w:cstheme="minorHAnsi"/>
              </w:rPr>
              <w:t>TAs now watch short videos before class starts a new topic, this helps to recognise common errors which children experience</w:t>
            </w:r>
          </w:p>
          <w:p w:rsidR="00A3375A" w:rsidRDefault="00A3375A" w:rsidP="00DF1584">
            <w:pPr>
              <w:pStyle w:val="ListParagraph"/>
              <w:numPr>
                <w:ilvl w:val="0"/>
                <w:numId w:val="32"/>
              </w:numPr>
              <w:rPr>
                <w:rFonts w:cstheme="minorHAnsi"/>
              </w:rPr>
            </w:pPr>
            <w:r>
              <w:rPr>
                <w:rFonts w:cstheme="minorHAnsi"/>
              </w:rPr>
              <w:t xml:space="preserve">Creating an Inclusive Classroom – TAs are aware of changes nationally with SEND, </w:t>
            </w:r>
            <w:r w:rsidR="004D5FCE">
              <w:rPr>
                <w:rFonts w:cstheme="minorHAnsi"/>
              </w:rPr>
              <w:t>suitable strategies to support</w:t>
            </w:r>
            <w:r w:rsidR="00AF1888">
              <w:rPr>
                <w:rFonts w:cstheme="minorHAnsi"/>
              </w:rPr>
              <w:t xml:space="preserve"> </w:t>
            </w:r>
            <w:r w:rsidR="004D5FCE">
              <w:rPr>
                <w:rFonts w:cstheme="minorHAnsi"/>
              </w:rPr>
              <w:t>children’s learning, including ‘5 a day for Collier Street’ and use these when supporting learning.</w:t>
            </w:r>
          </w:p>
          <w:p w:rsidR="004D5FCE" w:rsidRDefault="00D53943" w:rsidP="00DF1584">
            <w:pPr>
              <w:pStyle w:val="ListParagraph"/>
              <w:numPr>
                <w:ilvl w:val="0"/>
                <w:numId w:val="32"/>
              </w:numPr>
              <w:rPr>
                <w:rFonts w:cstheme="minorHAnsi"/>
              </w:rPr>
            </w:pPr>
            <w:r>
              <w:rPr>
                <w:rFonts w:cstheme="minorHAnsi"/>
              </w:rPr>
              <w:t>Prevent – TAs undertook training and are aware of how to refer</w:t>
            </w:r>
          </w:p>
          <w:p w:rsidR="00D53943" w:rsidRDefault="00AF1888" w:rsidP="00DF1584">
            <w:pPr>
              <w:pStyle w:val="ListParagraph"/>
              <w:numPr>
                <w:ilvl w:val="0"/>
                <w:numId w:val="32"/>
              </w:numPr>
              <w:rPr>
                <w:rFonts w:cstheme="minorHAnsi"/>
              </w:rPr>
            </w:pPr>
            <w:r>
              <w:rPr>
                <w:rFonts w:cstheme="minorHAnsi"/>
              </w:rPr>
              <w:t xml:space="preserve">Coping with change – </w:t>
            </w:r>
            <w:r w:rsidR="00FB3656">
              <w:rPr>
                <w:rFonts w:cstheme="minorHAnsi"/>
              </w:rPr>
              <w:t xml:space="preserve">The Process of Transition by John Fisher (2012) was shared by Educational Psychologist with the well being group and cascaded to TAs to support with changes. </w:t>
            </w:r>
          </w:p>
          <w:p w:rsidR="00951423" w:rsidRPr="004D5FCE" w:rsidRDefault="00951423" w:rsidP="004D5FCE">
            <w:pPr>
              <w:rPr>
                <w:rFonts w:cstheme="minorHAnsi"/>
              </w:rPr>
            </w:pPr>
          </w:p>
        </w:tc>
      </w:tr>
      <w:tr w:rsidR="009E4875" w:rsidRPr="00292C10" w:rsidTr="001B4A74">
        <w:tc>
          <w:tcPr>
            <w:tcW w:w="2518" w:type="dxa"/>
          </w:tcPr>
          <w:p w:rsidR="009E4875" w:rsidRDefault="004D5FCE" w:rsidP="0073405B">
            <w:pPr>
              <w:rPr>
                <w:rFonts w:eastAsia="Times New Roman" w:cstheme="minorHAnsi"/>
                <w:bCs/>
                <w:color w:val="0B0C0C"/>
                <w:lang w:eastAsia="en-GB"/>
              </w:rPr>
            </w:pPr>
            <w:r>
              <w:rPr>
                <w:rFonts w:eastAsia="Times New Roman" w:cstheme="minorHAnsi"/>
                <w:bCs/>
                <w:color w:val="0B0C0C"/>
                <w:lang w:eastAsia="en-GB"/>
              </w:rPr>
              <w:t xml:space="preserve">Sept ’23 to </w:t>
            </w:r>
            <w:r w:rsidR="00D53943">
              <w:rPr>
                <w:rFonts w:eastAsia="Times New Roman" w:cstheme="minorHAnsi"/>
                <w:bCs/>
                <w:color w:val="0B0C0C"/>
                <w:lang w:eastAsia="en-GB"/>
              </w:rPr>
              <w:t>Jan</w:t>
            </w:r>
            <w:r>
              <w:rPr>
                <w:rFonts w:eastAsia="Times New Roman" w:cstheme="minorHAnsi"/>
                <w:bCs/>
                <w:color w:val="0B0C0C"/>
                <w:lang w:eastAsia="en-GB"/>
              </w:rPr>
              <w:t xml:space="preserve"> </w:t>
            </w:r>
            <w:r w:rsidR="00D53943">
              <w:rPr>
                <w:rFonts w:eastAsia="Times New Roman" w:cstheme="minorHAnsi"/>
                <w:bCs/>
                <w:color w:val="0B0C0C"/>
                <w:lang w:eastAsia="en-GB"/>
              </w:rPr>
              <w:t>‘</w:t>
            </w:r>
            <w:r>
              <w:rPr>
                <w:rFonts w:eastAsia="Times New Roman" w:cstheme="minorHAnsi"/>
                <w:bCs/>
                <w:color w:val="0B0C0C"/>
                <w:lang w:eastAsia="en-GB"/>
              </w:rPr>
              <w:t>25</w:t>
            </w:r>
            <w:r w:rsidR="00DF1584">
              <w:rPr>
                <w:rFonts w:eastAsia="Times New Roman" w:cstheme="minorHAnsi"/>
                <w:bCs/>
                <w:color w:val="0B0C0C"/>
                <w:lang w:eastAsia="en-GB"/>
              </w:rPr>
              <w:t xml:space="preserve"> – Nurture UK, including Boxall </w:t>
            </w:r>
            <w:r>
              <w:rPr>
                <w:rFonts w:eastAsia="Times New Roman" w:cstheme="minorHAnsi"/>
                <w:bCs/>
                <w:color w:val="0B0C0C"/>
                <w:lang w:eastAsia="en-GB"/>
              </w:rPr>
              <w:t>training</w:t>
            </w:r>
          </w:p>
        </w:tc>
        <w:tc>
          <w:tcPr>
            <w:tcW w:w="7336" w:type="dxa"/>
          </w:tcPr>
          <w:p w:rsidR="009E4875" w:rsidRDefault="00DF1584" w:rsidP="009E4875">
            <w:pPr>
              <w:rPr>
                <w:rFonts w:cstheme="minorHAnsi"/>
              </w:rPr>
            </w:pPr>
            <w:r>
              <w:rPr>
                <w:rFonts w:cstheme="minorHAnsi"/>
              </w:rPr>
              <w:t>2 teachers have undertaken the Nurture UK training for schools</w:t>
            </w:r>
            <w:r w:rsidR="004D5FCE">
              <w:rPr>
                <w:rFonts w:cstheme="minorHAnsi"/>
              </w:rPr>
              <w:t>; systems have been implemented and evaluated (see Self Assessment Form).</w:t>
            </w:r>
          </w:p>
          <w:p w:rsidR="00DF1584" w:rsidRDefault="00DF1584" w:rsidP="009E4875">
            <w:pPr>
              <w:rPr>
                <w:rFonts w:cstheme="minorHAnsi"/>
              </w:rPr>
            </w:pPr>
            <w:r>
              <w:rPr>
                <w:rFonts w:cstheme="minorHAnsi"/>
              </w:rPr>
              <w:t>All teachers have completed Boxall training and can now use Boxall Online to complete assessments; these have been used for SEN assessments as well as supporting the transition at the end of the year.</w:t>
            </w:r>
          </w:p>
          <w:p w:rsidR="00DF1584" w:rsidRDefault="00DF1584" w:rsidP="009E4875">
            <w:pPr>
              <w:rPr>
                <w:rFonts w:cstheme="minorHAnsi"/>
              </w:rPr>
            </w:pPr>
            <w:r>
              <w:rPr>
                <w:rFonts w:cstheme="minorHAnsi"/>
              </w:rPr>
              <w:t xml:space="preserve">1 TA has been trained in how to set up and run a Nurture group, </w:t>
            </w:r>
            <w:r w:rsidR="004D5FCE">
              <w:rPr>
                <w:rFonts w:cstheme="minorHAnsi"/>
              </w:rPr>
              <w:t>this started in Septem</w:t>
            </w:r>
            <w:r w:rsidR="00AF1888">
              <w:rPr>
                <w:rFonts w:cstheme="minorHAnsi"/>
              </w:rPr>
              <w:t>ber.  2 Nurture groups have</w:t>
            </w:r>
            <w:r w:rsidR="004D5FCE">
              <w:rPr>
                <w:rFonts w:cstheme="minorHAnsi"/>
              </w:rPr>
              <w:t xml:space="preserve"> run, with good impact in Boxall scores and positive comments from parents and children (see Nurture Group Impact document</w:t>
            </w:r>
            <w:r w:rsidR="00AF1888">
              <w:rPr>
                <w:rFonts w:cstheme="minorHAnsi"/>
              </w:rPr>
              <w:t>s</w:t>
            </w:r>
            <w:r w:rsidR="00CB004F">
              <w:rPr>
                <w:rFonts w:cstheme="minorHAnsi"/>
              </w:rPr>
              <w:t xml:space="preserve"> &amp; Section 3 above</w:t>
            </w:r>
            <w:r w:rsidR="004D5FCE">
              <w:rPr>
                <w:rFonts w:cstheme="minorHAnsi"/>
              </w:rPr>
              <w:t>).  A third group is currently being run, focussing on transition between classes.</w:t>
            </w:r>
          </w:p>
          <w:p w:rsidR="00FB3656" w:rsidRDefault="00FB3656" w:rsidP="009E4875">
            <w:pPr>
              <w:rPr>
                <w:rFonts w:cstheme="minorHAnsi"/>
              </w:rPr>
            </w:pPr>
          </w:p>
        </w:tc>
      </w:tr>
      <w:tr w:rsidR="007960E3" w:rsidRPr="00292C10" w:rsidTr="001B4A74">
        <w:tc>
          <w:tcPr>
            <w:tcW w:w="2518" w:type="dxa"/>
          </w:tcPr>
          <w:p w:rsidR="007960E3" w:rsidRDefault="000A72C4" w:rsidP="0073405B">
            <w:pPr>
              <w:rPr>
                <w:rFonts w:eastAsia="Times New Roman" w:cstheme="minorHAnsi"/>
                <w:bCs/>
                <w:color w:val="0B0C0C"/>
                <w:lang w:eastAsia="en-GB"/>
              </w:rPr>
            </w:pPr>
            <w:r>
              <w:rPr>
                <w:rFonts w:eastAsia="Times New Roman" w:cstheme="minorHAnsi"/>
                <w:bCs/>
                <w:color w:val="0B0C0C"/>
                <w:lang w:eastAsia="en-GB"/>
              </w:rPr>
              <w:t xml:space="preserve">Sept ’24 – TEACCH Approach </w:t>
            </w:r>
          </w:p>
        </w:tc>
        <w:tc>
          <w:tcPr>
            <w:tcW w:w="7336" w:type="dxa"/>
          </w:tcPr>
          <w:p w:rsidR="007960E3" w:rsidRDefault="000A72C4" w:rsidP="00AF1888">
            <w:pPr>
              <w:rPr>
                <w:rFonts w:cstheme="minorHAnsi"/>
              </w:rPr>
            </w:pPr>
            <w:r>
              <w:rPr>
                <w:rFonts w:cstheme="minorHAnsi"/>
              </w:rPr>
              <w:t xml:space="preserve">2 </w:t>
            </w:r>
            <w:r w:rsidR="00AF1888">
              <w:rPr>
                <w:rFonts w:cstheme="minorHAnsi"/>
              </w:rPr>
              <w:t>x TAs trained.  T</w:t>
            </w:r>
            <w:r>
              <w:rPr>
                <w:rFonts w:cstheme="minorHAnsi"/>
              </w:rPr>
              <w:t xml:space="preserve">his technique </w:t>
            </w:r>
            <w:r w:rsidR="00AF1888">
              <w:rPr>
                <w:rFonts w:cstheme="minorHAnsi"/>
              </w:rPr>
              <w:t xml:space="preserve">has been used </w:t>
            </w:r>
            <w:r>
              <w:rPr>
                <w:rFonts w:cstheme="minorHAnsi"/>
              </w:rPr>
              <w:t>to de</w:t>
            </w:r>
            <w:r w:rsidR="00AF1888">
              <w:rPr>
                <w:rFonts w:cstheme="minorHAnsi"/>
              </w:rPr>
              <w:t>velop a KS1 child’s independent</w:t>
            </w:r>
            <w:r>
              <w:rPr>
                <w:rFonts w:cstheme="minorHAnsi"/>
              </w:rPr>
              <w:t xml:space="preserve"> learning.</w:t>
            </w:r>
          </w:p>
          <w:p w:rsidR="00FB3656" w:rsidRDefault="00FB3656" w:rsidP="00AF1888">
            <w:pPr>
              <w:rPr>
                <w:rFonts w:cstheme="minorHAnsi"/>
              </w:rPr>
            </w:pPr>
          </w:p>
        </w:tc>
      </w:tr>
      <w:tr w:rsidR="006F6B34" w:rsidRPr="00292C10" w:rsidTr="001B4A74">
        <w:tc>
          <w:tcPr>
            <w:tcW w:w="2518" w:type="dxa"/>
          </w:tcPr>
          <w:p w:rsidR="006F6B34" w:rsidRDefault="004D5FCE" w:rsidP="0073405B">
            <w:pPr>
              <w:rPr>
                <w:rFonts w:eastAsia="Times New Roman" w:cstheme="minorHAnsi"/>
                <w:bCs/>
                <w:color w:val="0B0C0C"/>
                <w:lang w:eastAsia="en-GB"/>
              </w:rPr>
            </w:pPr>
            <w:r>
              <w:rPr>
                <w:rFonts w:eastAsia="Times New Roman" w:cstheme="minorHAnsi"/>
                <w:bCs/>
                <w:color w:val="0B0C0C"/>
                <w:lang w:eastAsia="en-GB"/>
              </w:rPr>
              <w:lastRenderedPageBreak/>
              <w:t>Oct ’24</w:t>
            </w:r>
            <w:r w:rsidR="0071108E">
              <w:rPr>
                <w:rFonts w:eastAsia="Times New Roman" w:cstheme="minorHAnsi"/>
                <w:bCs/>
                <w:color w:val="0B0C0C"/>
                <w:lang w:eastAsia="en-GB"/>
              </w:rPr>
              <w:t xml:space="preserve"> – Interactive Interventions Workshop</w:t>
            </w:r>
          </w:p>
        </w:tc>
        <w:tc>
          <w:tcPr>
            <w:tcW w:w="7336" w:type="dxa"/>
          </w:tcPr>
          <w:p w:rsidR="006F6B34" w:rsidRDefault="004D5FCE" w:rsidP="0071108E">
            <w:pPr>
              <w:rPr>
                <w:rFonts w:cstheme="minorHAnsi"/>
              </w:rPr>
            </w:pPr>
            <w:r>
              <w:rPr>
                <w:rFonts w:cstheme="minorHAnsi"/>
              </w:rPr>
              <w:t>1 TA in Early Years</w:t>
            </w:r>
            <w:r w:rsidR="0071108E">
              <w:rPr>
                <w:rFonts w:cstheme="minorHAnsi"/>
              </w:rPr>
              <w:t xml:space="preserve"> attended this course focussing on supporting children working at a developmentally younger stage than expected.  They are using strategies with a child with speech and language difficulties, especially shoebox activities and using developmentally appropriate toys</w:t>
            </w:r>
            <w:r w:rsidR="00AF1888">
              <w:rPr>
                <w:rFonts w:cstheme="minorHAnsi"/>
              </w:rPr>
              <w:t>.</w:t>
            </w:r>
          </w:p>
          <w:p w:rsidR="00FB3656" w:rsidRDefault="00FB3656" w:rsidP="0071108E">
            <w:pPr>
              <w:rPr>
                <w:rFonts w:cstheme="minorHAnsi"/>
              </w:rPr>
            </w:pPr>
          </w:p>
        </w:tc>
      </w:tr>
      <w:tr w:rsidR="009E4875" w:rsidRPr="00292C10" w:rsidTr="001B4A74">
        <w:tc>
          <w:tcPr>
            <w:tcW w:w="2518" w:type="dxa"/>
          </w:tcPr>
          <w:p w:rsidR="009E4875" w:rsidRPr="0073405B" w:rsidRDefault="00D53943" w:rsidP="00D53943">
            <w:pPr>
              <w:rPr>
                <w:rFonts w:eastAsia="Times New Roman" w:cstheme="minorHAnsi"/>
                <w:bCs/>
                <w:color w:val="0B0C0C"/>
                <w:lang w:eastAsia="en-GB"/>
              </w:rPr>
            </w:pPr>
            <w:r>
              <w:rPr>
                <w:rFonts w:eastAsia="Times New Roman" w:cstheme="minorHAnsi"/>
                <w:bCs/>
                <w:color w:val="0B0C0C"/>
                <w:lang w:eastAsia="en-GB"/>
              </w:rPr>
              <w:t>Nov</w:t>
            </w:r>
            <w:r w:rsidR="009E4875">
              <w:rPr>
                <w:rFonts w:eastAsia="Times New Roman" w:cstheme="minorHAnsi"/>
                <w:bCs/>
                <w:color w:val="0B0C0C"/>
                <w:lang w:eastAsia="en-GB"/>
              </w:rPr>
              <w:t xml:space="preserve"> ’2</w:t>
            </w:r>
            <w:r>
              <w:rPr>
                <w:rFonts w:eastAsia="Times New Roman" w:cstheme="minorHAnsi"/>
                <w:bCs/>
                <w:color w:val="0B0C0C"/>
                <w:lang w:eastAsia="en-GB"/>
              </w:rPr>
              <w:t>4</w:t>
            </w:r>
            <w:r w:rsidR="009E4875">
              <w:rPr>
                <w:rFonts w:eastAsia="Times New Roman" w:cstheme="minorHAnsi"/>
                <w:bCs/>
                <w:color w:val="0B0C0C"/>
                <w:lang w:eastAsia="en-GB"/>
              </w:rPr>
              <w:t xml:space="preserve"> – </w:t>
            </w:r>
            <w:r>
              <w:rPr>
                <w:rFonts w:eastAsia="Times New Roman" w:cstheme="minorHAnsi"/>
                <w:bCs/>
                <w:color w:val="0B0C0C"/>
                <w:lang w:eastAsia="en-GB"/>
              </w:rPr>
              <w:t>Creating an Inclusive Classroom</w:t>
            </w:r>
          </w:p>
        </w:tc>
        <w:tc>
          <w:tcPr>
            <w:tcW w:w="7336" w:type="dxa"/>
          </w:tcPr>
          <w:p w:rsidR="00D53943" w:rsidRDefault="00D53943" w:rsidP="00D53943">
            <w:pPr>
              <w:rPr>
                <w:rFonts w:cstheme="minorHAnsi"/>
              </w:rPr>
            </w:pPr>
            <w:r>
              <w:rPr>
                <w:rFonts w:cstheme="minorHAnsi"/>
              </w:rPr>
              <w:t>All staff and SEND Governor are aware</w:t>
            </w:r>
            <w:r w:rsidRPr="00D53943">
              <w:rPr>
                <w:rFonts w:cstheme="minorHAnsi"/>
              </w:rPr>
              <w:t xml:space="preserve"> of changes nationally with SEND, suitable strategies to support all children’s learning</w:t>
            </w:r>
            <w:r>
              <w:rPr>
                <w:rFonts w:cstheme="minorHAnsi"/>
              </w:rPr>
              <w:t xml:space="preserve"> (e.g. EEF)</w:t>
            </w:r>
            <w:r w:rsidRPr="00D53943">
              <w:rPr>
                <w:rFonts w:cstheme="minorHAnsi"/>
              </w:rPr>
              <w:t>, includi</w:t>
            </w:r>
            <w:r>
              <w:rPr>
                <w:rFonts w:cstheme="minorHAnsi"/>
              </w:rPr>
              <w:t>ng ‘5 a day for Collier Street’.  These are used daily (see SIP Record of Visit)</w:t>
            </w:r>
            <w:r w:rsidRPr="00D53943">
              <w:rPr>
                <w:rFonts w:cstheme="minorHAnsi"/>
              </w:rPr>
              <w:t xml:space="preserve"> </w:t>
            </w:r>
          </w:p>
          <w:p w:rsidR="00FB3656" w:rsidRPr="00D53943" w:rsidRDefault="00FB3656" w:rsidP="00D53943">
            <w:pPr>
              <w:rPr>
                <w:rFonts w:cstheme="minorHAnsi"/>
              </w:rPr>
            </w:pPr>
          </w:p>
        </w:tc>
      </w:tr>
      <w:tr w:rsidR="0073405B" w:rsidRPr="00292C10" w:rsidTr="001B4A74">
        <w:tc>
          <w:tcPr>
            <w:tcW w:w="2518" w:type="dxa"/>
          </w:tcPr>
          <w:p w:rsidR="0073405B" w:rsidRPr="00292C10" w:rsidRDefault="00D53943" w:rsidP="00310354">
            <w:pPr>
              <w:rPr>
                <w:rFonts w:cstheme="minorHAnsi"/>
              </w:rPr>
            </w:pPr>
            <w:r>
              <w:rPr>
                <w:rFonts w:cstheme="minorHAnsi"/>
              </w:rPr>
              <w:t xml:space="preserve">Mar ’25 – </w:t>
            </w:r>
            <w:r w:rsidR="0038514F">
              <w:rPr>
                <w:rFonts w:cstheme="minorHAnsi"/>
              </w:rPr>
              <w:t>Working</w:t>
            </w:r>
            <w:r>
              <w:rPr>
                <w:rFonts w:cstheme="minorHAnsi"/>
              </w:rPr>
              <w:t xml:space="preserve"> Memory</w:t>
            </w:r>
          </w:p>
        </w:tc>
        <w:tc>
          <w:tcPr>
            <w:tcW w:w="7336" w:type="dxa"/>
          </w:tcPr>
          <w:p w:rsidR="0073405B" w:rsidRDefault="00D53943" w:rsidP="0073405B">
            <w:pPr>
              <w:rPr>
                <w:rFonts w:cstheme="minorHAnsi"/>
              </w:rPr>
            </w:pPr>
            <w:r>
              <w:rPr>
                <w:rFonts w:cstheme="minorHAnsi"/>
              </w:rPr>
              <w:t xml:space="preserve">SENCO joined </w:t>
            </w:r>
            <w:r w:rsidR="0038514F">
              <w:rPr>
                <w:rFonts w:cstheme="minorHAnsi"/>
              </w:rPr>
              <w:t>LIFT Group 5 staff for training from Educational Psychologist.  SENCO now able to complete Working Memory Rating Scale.</w:t>
            </w:r>
          </w:p>
          <w:p w:rsidR="00FB3656" w:rsidRPr="0073405B" w:rsidRDefault="00FB3656" w:rsidP="0073405B">
            <w:pPr>
              <w:rPr>
                <w:rFonts w:cstheme="minorHAnsi"/>
              </w:rPr>
            </w:pPr>
          </w:p>
        </w:tc>
      </w:tr>
      <w:tr w:rsidR="00596F74" w:rsidRPr="00292C10" w:rsidTr="007366B2">
        <w:tc>
          <w:tcPr>
            <w:tcW w:w="2518" w:type="dxa"/>
          </w:tcPr>
          <w:p w:rsidR="00596F74" w:rsidRPr="00292C10" w:rsidRDefault="0038514F" w:rsidP="007366B2">
            <w:pPr>
              <w:rPr>
                <w:rFonts w:cstheme="minorHAnsi"/>
              </w:rPr>
            </w:pPr>
            <w:r>
              <w:rPr>
                <w:rFonts w:cstheme="minorHAnsi"/>
              </w:rPr>
              <w:t>Mar – July ’25 – Communities of Schools</w:t>
            </w:r>
          </w:p>
        </w:tc>
        <w:tc>
          <w:tcPr>
            <w:tcW w:w="7336" w:type="dxa"/>
          </w:tcPr>
          <w:p w:rsidR="00596F74" w:rsidRDefault="0038514F" w:rsidP="007366B2">
            <w:pPr>
              <w:rPr>
                <w:rFonts w:cstheme="minorHAnsi"/>
              </w:rPr>
            </w:pPr>
            <w:r>
              <w:rPr>
                <w:rFonts w:cstheme="minorHAnsi"/>
              </w:rPr>
              <w:t xml:space="preserve">SENCO and HT attended KCC training and Weald 2 meetings.  SENCO now more aware of how meetings will run and </w:t>
            </w:r>
            <w:r w:rsidR="00AF1888">
              <w:rPr>
                <w:rFonts w:cstheme="minorHAnsi"/>
              </w:rPr>
              <w:t xml:space="preserve">what </w:t>
            </w:r>
            <w:r>
              <w:rPr>
                <w:rFonts w:cstheme="minorHAnsi"/>
              </w:rPr>
              <w:t xml:space="preserve">support </w:t>
            </w:r>
            <w:r w:rsidR="00AF1888">
              <w:rPr>
                <w:rFonts w:cstheme="minorHAnsi"/>
              </w:rPr>
              <w:t xml:space="preserve">will be </w:t>
            </w:r>
            <w:r>
              <w:rPr>
                <w:rFonts w:cstheme="minorHAnsi"/>
              </w:rPr>
              <w:t>available.  More information will be available in Sept ’25.</w:t>
            </w:r>
          </w:p>
          <w:p w:rsidR="00FB3656" w:rsidRPr="00496085" w:rsidRDefault="00FB3656" w:rsidP="007366B2">
            <w:pPr>
              <w:rPr>
                <w:rFonts w:cstheme="minorHAnsi"/>
              </w:rPr>
            </w:pPr>
          </w:p>
        </w:tc>
      </w:tr>
      <w:tr w:rsidR="0073405B" w:rsidRPr="00292C10" w:rsidTr="001B4A74">
        <w:tc>
          <w:tcPr>
            <w:tcW w:w="2518" w:type="dxa"/>
          </w:tcPr>
          <w:p w:rsidR="0073405B" w:rsidRPr="00596F74" w:rsidRDefault="004D5FCE" w:rsidP="00310354">
            <w:pPr>
              <w:rPr>
                <w:rFonts w:eastAsia="Times New Roman" w:cstheme="minorHAnsi"/>
                <w:bCs/>
                <w:color w:val="0B0C0C"/>
                <w:lang w:eastAsia="en-GB"/>
              </w:rPr>
            </w:pPr>
            <w:r>
              <w:rPr>
                <w:rFonts w:eastAsia="Times New Roman" w:cstheme="minorHAnsi"/>
                <w:bCs/>
                <w:color w:val="0B0C0C"/>
                <w:lang w:eastAsia="en-GB"/>
              </w:rPr>
              <w:t>May ’25</w:t>
            </w:r>
            <w:r w:rsidR="003E3D27">
              <w:rPr>
                <w:rFonts w:eastAsia="Times New Roman" w:cstheme="minorHAnsi"/>
                <w:bCs/>
                <w:color w:val="0B0C0C"/>
                <w:lang w:eastAsia="en-GB"/>
              </w:rPr>
              <w:t xml:space="preserve"> – Special </w:t>
            </w:r>
            <w:r w:rsidR="00596F74">
              <w:rPr>
                <w:rFonts w:eastAsia="Times New Roman" w:cstheme="minorHAnsi"/>
                <w:bCs/>
                <w:color w:val="0B0C0C"/>
                <w:lang w:eastAsia="en-GB"/>
              </w:rPr>
              <w:t>Arrangements</w:t>
            </w:r>
            <w:r w:rsidR="003E3D27">
              <w:rPr>
                <w:rFonts w:eastAsia="Times New Roman" w:cstheme="minorHAnsi"/>
                <w:bCs/>
                <w:color w:val="0B0C0C"/>
                <w:lang w:eastAsia="en-GB"/>
              </w:rPr>
              <w:t xml:space="preserve"> Briefing for 11+</w:t>
            </w:r>
          </w:p>
        </w:tc>
        <w:tc>
          <w:tcPr>
            <w:tcW w:w="7336" w:type="dxa"/>
          </w:tcPr>
          <w:p w:rsidR="0073405B" w:rsidRPr="0073405B" w:rsidRDefault="003E3D27" w:rsidP="0073405B">
            <w:pPr>
              <w:rPr>
                <w:rFonts w:cstheme="minorHAnsi"/>
              </w:rPr>
            </w:pPr>
            <w:r>
              <w:rPr>
                <w:rFonts w:cstheme="minorHAnsi"/>
              </w:rPr>
              <w:t>SENCO aware of procedures to apply for special arrangements for 11+</w:t>
            </w:r>
          </w:p>
        </w:tc>
      </w:tr>
      <w:tr w:rsidR="009E4875" w:rsidRPr="00292C10" w:rsidTr="001B4A74">
        <w:tc>
          <w:tcPr>
            <w:tcW w:w="2518" w:type="dxa"/>
          </w:tcPr>
          <w:p w:rsidR="009E4875" w:rsidRDefault="004D5FCE" w:rsidP="004D5FCE">
            <w:pPr>
              <w:rPr>
                <w:rFonts w:cstheme="minorHAnsi"/>
              </w:rPr>
            </w:pPr>
            <w:r>
              <w:rPr>
                <w:rFonts w:cstheme="minorHAnsi"/>
              </w:rPr>
              <w:t>May ’25</w:t>
            </w:r>
            <w:r w:rsidR="009E4875">
              <w:rPr>
                <w:rFonts w:cstheme="minorHAnsi"/>
              </w:rPr>
              <w:t xml:space="preserve"> – </w:t>
            </w:r>
            <w:r>
              <w:rPr>
                <w:rFonts w:cstheme="minorHAnsi"/>
              </w:rPr>
              <w:t>Alphabet Arc</w:t>
            </w:r>
          </w:p>
        </w:tc>
        <w:tc>
          <w:tcPr>
            <w:tcW w:w="7336" w:type="dxa"/>
          </w:tcPr>
          <w:p w:rsidR="009E4875" w:rsidRDefault="004D5FCE" w:rsidP="003E3D27">
            <w:pPr>
              <w:rPr>
                <w:rFonts w:cstheme="minorHAnsi"/>
              </w:rPr>
            </w:pPr>
            <w:r>
              <w:rPr>
                <w:rFonts w:cstheme="minorHAnsi"/>
              </w:rPr>
              <w:t>5</w:t>
            </w:r>
            <w:r w:rsidR="003E3D27">
              <w:rPr>
                <w:rFonts w:cstheme="minorHAnsi"/>
              </w:rPr>
              <w:t xml:space="preserve"> KS2 TAs trained by Specialist C&amp;L Teacher </w:t>
            </w:r>
            <w:r>
              <w:rPr>
                <w:rFonts w:cstheme="minorHAnsi"/>
              </w:rPr>
              <w:t>in how to use an Alphabet Arc</w:t>
            </w:r>
            <w:r w:rsidR="003E3D27">
              <w:rPr>
                <w:rFonts w:cstheme="minorHAnsi"/>
              </w:rPr>
              <w:t>, n</w:t>
            </w:r>
            <w:r>
              <w:rPr>
                <w:rFonts w:cstheme="minorHAnsi"/>
              </w:rPr>
              <w:t>ow being used in spelling groups or as support in class</w:t>
            </w:r>
            <w:r w:rsidR="003E3D27">
              <w:rPr>
                <w:rFonts w:cstheme="minorHAnsi"/>
              </w:rPr>
              <w:t xml:space="preserve">. </w:t>
            </w:r>
          </w:p>
          <w:p w:rsidR="00FB3656" w:rsidRDefault="00FB3656" w:rsidP="003E3D27">
            <w:pPr>
              <w:rPr>
                <w:rFonts w:cstheme="minorHAnsi"/>
              </w:rPr>
            </w:pPr>
          </w:p>
        </w:tc>
      </w:tr>
      <w:tr w:rsidR="003E3D27" w:rsidRPr="00292C10" w:rsidTr="00C64A82">
        <w:tc>
          <w:tcPr>
            <w:tcW w:w="2518" w:type="dxa"/>
          </w:tcPr>
          <w:p w:rsidR="003E3D27" w:rsidRDefault="0038514F" w:rsidP="00AF1888">
            <w:pPr>
              <w:rPr>
                <w:rFonts w:cstheme="minorHAnsi"/>
              </w:rPr>
            </w:pPr>
            <w:r>
              <w:rPr>
                <w:rFonts w:cstheme="minorHAnsi"/>
              </w:rPr>
              <w:t xml:space="preserve">April ’25 - </w:t>
            </w:r>
            <w:hyperlink r:id="rId8" w:tgtFrame="_blank" w:tooltip="https://www.nationaleducation.college/programme/specialist-teaching-assistant-programme" w:history="1">
              <w:r w:rsidR="00AF1888" w:rsidRPr="00AF1888">
                <w:rPr>
                  <w:rStyle w:val="Hyperlink"/>
                  <w:rFonts w:ascii="Calibri" w:hAnsi="Calibri" w:cs="Calibri"/>
                  <w:color w:val="auto"/>
                  <w:u w:val="none"/>
                  <w:bdr w:val="none" w:sz="0" w:space="0" w:color="auto" w:frame="1"/>
                  <w:shd w:val="clear" w:color="auto" w:fill="FFFFFF"/>
                </w:rPr>
                <w:t>Specialist T</w:t>
              </w:r>
              <w:r w:rsidRPr="00AF1888">
                <w:rPr>
                  <w:rStyle w:val="Hyperlink"/>
                  <w:rFonts w:ascii="Calibri" w:hAnsi="Calibri" w:cs="Calibri"/>
                  <w:color w:val="auto"/>
                  <w:u w:val="none"/>
                  <w:bdr w:val="none" w:sz="0" w:space="0" w:color="auto" w:frame="1"/>
                  <w:shd w:val="clear" w:color="auto" w:fill="FFFFFF"/>
                </w:rPr>
                <w:t>A Programme - Level 5 Specialist Teaching Assistant Qualification</w:t>
              </w:r>
            </w:hyperlink>
            <w:r w:rsidRPr="00AF1888">
              <w:rPr>
                <w:rFonts w:ascii="Calibri" w:hAnsi="Calibri" w:cs="Calibri"/>
                <w:bdr w:val="none" w:sz="0" w:space="0" w:color="auto" w:frame="1"/>
                <w:shd w:val="clear" w:color="auto" w:fill="FFFFFF"/>
              </w:rPr>
              <w:t xml:space="preserve"> </w:t>
            </w:r>
          </w:p>
        </w:tc>
        <w:tc>
          <w:tcPr>
            <w:tcW w:w="7336" w:type="dxa"/>
          </w:tcPr>
          <w:p w:rsidR="003E3D27" w:rsidRDefault="00AF1888" w:rsidP="003E1063">
            <w:pPr>
              <w:rPr>
                <w:rFonts w:cstheme="minorHAnsi"/>
              </w:rPr>
            </w:pPr>
            <w:r>
              <w:rPr>
                <w:rFonts w:ascii="Calibri" w:hAnsi="Calibri" w:cs="Calibri"/>
                <w:bdr w:val="none" w:sz="0" w:space="0" w:color="auto" w:frame="1"/>
                <w:shd w:val="clear" w:color="auto" w:fill="FFFFFF"/>
              </w:rPr>
              <w:t xml:space="preserve">This course is </w:t>
            </w:r>
            <w:r w:rsidRPr="00AF1888">
              <w:rPr>
                <w:rFonts w:ascii="Calibri" w:hAnsi="Calibri" w:cs="Calibri"/>
                <w:bdr w:val="none" w:sz="0" w:space="0" w:color="auto" w:frame="1"/>
                <w:shd w:val="clear" w:color="auto" w:fill="FFFFFF"/>
              </w:rPr>
              <w:t>designed for those Support Staff looking to specialise and gain knowledge in either </w:t>
            </w:r>
            <w:r w:rsidRPr="00AF1888">
              <w:rPr>
                <w:rStyle w:val="marklj1wz09h0"/>
                <w:rFonts w:ascii="Calibri" w:hAnsi="Calibri" w:cs="Calibri"/>
                <w:bdr w:val="none" w:sz="0" w:space="0" w:color="auto" w:frame="1"/>
                <w:shd w:val="clear" w:color="auto" w:fill="FFFFFF"/>
              </w:rPr>
              <w:t>SEND</w:t>
            </w:r>
            <w:r>
              <w:rPr>
                <w:rFonts w:cstheme="minorHAnsi"/>
              </w:rPr>
              <w:t xml:space="preserve"> (</w:t>
            </w:r>
            <w:r w:rsidR="0038514F">
              <w:rPr>
                <w:rFonts w:cstheme="minorHAnsi"/>
              </w:rPr>
              <w:t>1 TA being trained</w:t>
            </w:r>
            <w:r>
              <w:rPr>
                <w:rFonts w:cstheme="minorHAnsi"/>
              </w:rPr>
              <w:t>)</w:t>
            </w:r>
            <w:r w:rsidR="0038514F">
              <w:rPr>
                <w:rFonts w:cstheme="minorHAnsi"/>
              </w:rPr>
              <w:t xml:space="preserve">.  TA has developed a leaflet around child development which can be shared with parents in YR.  In September TA will be taking on more SEND assessments with guidance from SENCO. </w:t>
            </w:r>
          </w:p>
          <w:p w:rsidR="00FB3656" w:rsidRDefault="00FB3656" w:rsidP="003E1063">
            <w:pPr>
              <w:rPr>
                <w:rFonts w:cstheme="minorHAnsi"/>
              </w:rPr>
            </w:pPr>
          </w:p>
        </w:tc>
      </w:tr>
      <w:tr w:rsidR="00AF1888" w:rsidRPr="00292C10" w:rsidTr="00C64A82">
        <w:tc>
          <w:tcPr>
            <w:tcW w:w="2518" w:type="dxa"/>
          </w:tcPr>
          <w:p w:rsidR="00AF1888" w:rsidRDefault="00AF1888" w:rsidP="00AF1888">
            <w:pPr>
              <w:rPr>
                <w:rFonts w:cstheme="minorHAnsi"/>
              </w:rPr>
            </w:pPr>
            <w:r>
              <w:rPr>
                <w:rFonts w:cstheme="minorHAnsi"/>
              </w:rPr>
              <w:t>June ’25 – This Is Me</w:t>
            </w:r>
          </w:p>
        </w:tc>
        <w:tc>
          <w:tcPr>
            <w:tcW w:w="7336" w:type="dxa"/>
          </w:tcPr>
          <w:p w:rsidR="00AF1888" w:rsidRDefault="00AF1888" w:rsidP="003E1063">
            <w:pPr>
              <w:rPr>
                <w:rFonts w:ascii="Calibri" w:hAnsi="Calibri" w:cs="Calibri"/>
                <w:bdr w:val="none" w:sz="0" w:space="0" w:color="auto" w:frame="1"/>
                <w:shd w:val="clear" w:color="auto" w:fill="FFFFFF"/>
              </w:rPr>
            </w:pPr>
            <w:r>
              <w:rPr>
                <w:rFonts w:ascii="Calibri" w:hAnsi="Calibri" w:cs="Calibri"/>
                <w:bdr w:val="none" w:sz="0" w:space="0" w:color="auto" w:frame="1"/>
                <w:shd w:val="clear" w:color="auto" w:fill="FFFFFF"/>
              </w:rPr>
              <w:t xml:space="preserve">SENCO attended training on new referral process for Community </w:t>
            </w:r>
            <w:r w:rsidR="00CB004F">
              <w:rPr>
                <w:rFonts w:ascii="Calibri" w:hAnsi="Calibri" w:cs="Calibri"/>
                <w:bdr w:val="none" w:sz="0" w:space="0" w:color="auto" w:frame="1"/>
                <w:shd w:val="clear" w:color="auto" w:fill="FFFFFF"/>
              </w:rPr>
              <w:t>P</w:t>
            </w:r>
            <w:r>
              <w:rPr>
                <w:rFonts w:ascii="Calibri" w:hAnsi="Calibri" w:cs="Calibri"/>
                <w:bdr w:val="none" w:sz="0" w:space="0" w:color="auto" w:frame="1"/>
                <w:shd w:val="clear" w:color="auto" w:fill="FFFFFF"/>
              </w:rPr>
              <w:t>aediatrics, which now includes a piece of community work supporting families before a formal referral.  SENCO due to complete a This Is Me meeting with parents in July.</w:t>
            </w:r>
          </w:p>
          <w:p w:rsidR="00FB3656" w:rsidRDefault="00FB3656" w:rsidP="003E1063">
            <w:pPr>
              <w:rPr>
                <w:rFonts w:ascii="Calibri" w:hAnsi="Calibri" w:cs="Calibri"/>
                <w:bdr w:val="none" w:sz="0" w:space="0" w:color="auto" w:frame="1"/>
                <w:shd w:val="clear" w:color="auto" w:fill="FFFFFF"/>
              </w:rPr>
            </w:pPr>
          </w:p>
        </w:tc>
      </w:tr>
      <w:tr w:rsidR="001B4A74" w:rsidRPr="00292C10" w:rsidTr="001B4A74">
        <w:tc>
          <w:tcPr>
            <w:tcW w:w="2518" w:type="dxa"/>
          </w:tcPr>
          <w:p w:rsidR="001B4A74" w:rsidRPr="00292C10" w:rsidRDefault="001B4A74" w:rsidP="00310354">
            <w:pPr>
              <w:rPr>
                <w:rFonts w:cstheme="minorHAnsi"/>
              </w:rPr>
            </w:pPr>
            <w:r w:rsidRPr="00292C10">
              <w:rPr>
                <w:rFonts w:cstheme="minorHAnsi"/>
              </w:rPr>
              <w:t>Throughout the year</w:t>
            </w:r>
          </w:p>
        </w:tc>
        <w:tc>
          <w:tcPr>
            <w:tcW w:w="7336" w:type="dxa"/>
          </w:tcPr>
          <w:p w:rsidR="001B4A74" w:rsidRDefault="00C163A7" w:rsidP="00CB004F">
            <w:pPr>
              <w:rPr>
                <w:rFonts w:cstheme="minorHAnsi"/>
              </w:rPr>
            </w:pPr>
            <w:r w:rsidRPr="00AF1888">
              <w:rPr>
                <w:rFonts w:cstheme="minorHAnsi"/>
              </w:rPr>
              <w:t xml:space="preserve">Kent Countywide SEND Conference, </w:t>
            </w:r>
            <w:r w:rsidR="007A34FF" w:rsidRPr="00AF1888">
              <w:rPr>
                <w:rFonts w:cstheme="minorHAnsi"/>
              </w:rPr>
              <w:t>STLS</w:t>
            </w:r>
            <w:r w:rsidR="001B4A74" w:rsidRPr="00AF1888">
              <w:rPr>
                <w:rFonts w:cstheme="minorHAnsi"/>
              </w:rPr>
              <w:t xml:space="preserve"> and SEN </w:t>
            </w:r>
            <w:r w:rsidR="007A34FF" w:rsidRPr="00AF1888">
              <w:rPr>
                <w:rFonts w:cstheme="minorHAnsi"/>
              </w:rPr>
              <w:t xml:space="preserve">Countywide </w:t>
            </w:r>
            <w:r w:rsidR="001B4A74" w:rsidRPr="00AF1888">
              <w:rPr>
                <w:rFonts w:cstheme="minorHAnsi"/>
              </w:rPr>
              <w:t>Forum</w:t>
            </w:r>
            <w:r w:rsidR="00496085" w:rsidRPr="00AF1888">
              <w:rPr>
                <w:rFonts w:cstheme="minorHAnsi"/>
              </w:rPr>
              <w:t xml:space="preserve"> - </w:t>
            </w:r>
            <w:r w:rsidR="001B4A74" w:rsidRPr="00AF1888">
              <w:rPr>
                <w:rFonts w:cstheme="minorHAnsi"/>
              </w:rPr>
              <w:t xml:space="preserve">SENCo aware of national </w:t>
            </w:r>
            <w:r w:rsidR="0038514F" w:rsidRPr="00AF1888">
              <w:rPr>
                <w:rFonts w:cstheme="minorHAnsi"/>
              </w:rPr>
              <w:t xml:space="preserve">and local </w:t>
            </w:r>
            <w:r w:rsidR="001B4A74" w:rsidRPr="00AF1888">
              <w:rPr>
                <w:rFonts w:cstheme="minorHAnsi"/>
              </w:rPr>
              <w:t>changes with regards to SEN</w:t>
            </w:r>
            <w:r w:rsidR="0038514F" w:rsidRPr="00AF1888">
              <w:rPr>
                <w:rFonts w:cstheme="minorHAnsi"/>
              </w:rPr>
              <w:t xml:space="preserve"> (e.g. updates on how to run an Annual Review and new online form/</w:t>
            </w:r>
            <w:r w:rsidR="00AF1888" w:rsidRPr="00AF1888">
              <w:rPr>
                <w:rFonts w:cstheme="minorHAnsi"/>
              </w:rPr>
              <w:t>documentation</w:t>
            </w:r>
            <w:r w:rsidR="0038514F" w:rsidRPr="00AF1888">
              <w:rPr>
                <w:rFonts w:cstheme="minorHAnsi"/>
              </w:rPr>
              <w:t>)</w:t>
            </w:r>
            <w:r w:rsidR="001B4A74" w:rsidRPr="00AF1888">
              <w:rPr>
                <w:rFonts w:cstheme="minorHAnsi"/>
              </w:rPr>
              <w:t xml:space="preserve">. </w:t>
            </w:r>
          </w:p>
          <w:p w:rsidR="00FB3656" w:rsidRPr="00AF1888" w:rsidRDefault="00FB3656" w:rsidP="00CB004F">
            <w:pPr>
              <w:rPr>
                <w:rFonts w:cstheme="minorHAnsi"/>
              </w:rPr>
            </w:pPr>
          </w:p>
        </w:tc>
      </w:tr>
      <w:tr w:rsidR="001B4A74" w:rsidRPr="00292C10" w:rsidTr="001B4A74">
        <w:tc>
          <w:tcPr>
            <w:tcW w:w="2518" w:type="dxa"/>
          </w:tcPr>
          <w:p w:rsidR="001B4A74" w:rsidRPr="00292C10" w:rsidRDefault="001B4A74" w:rsidP="00310354">
            <w:pPr>
              <w:rPr>
                <w:rFonts w:cstheme="minorHAnsi"/>
              </w:rPr>
            </w:pPr>
            <w:r w:rsidRPr="00292C10">
              <w:rPr>
                <w:rFonts w:cstheme="minorHAnsi"/>
              </w:rPr>
              <w:t>Liaison with outside agencies</w:t>
            </w:r>
          </w:p>
        </w:tc>
        <w:tc>
          <w:tcPr>
            <w:tcW w:w="7336" w:type="dxa"/>
          </w:tcPr>
          <w:p w:rsidR="001B4A74" w:rsidRPr="00292C10" w:rsidRDefault="001B4A74" w:rsidP="00310354">
            <w:pPr>
              <w:rPr>
                <w:rFonts w:cstheme="minorHAnsi"/>
              </w:rPr>
            </w:pPr>
            <w:r w:rsidRPr="00292C10">
              <w:rPr>
                <w:rFonts w:cstheme="minorHAnsi"/>
              </w:rPr>
              <w:t xml:space="preserve">We have continued to use our best endeavours to employ the support of outside agencies to work with our children with SEN: </w:t>
            </w:r>
          </w:p>
          <w:p w:rsidR="001B4A74" w:rsidRPr="00292C10" w:rsidRDefault="001B4A74" w:rsidP="001B4A74">
            <w:pPr>
              <w:pStyle w:val="ListParagraph"/>
              <w:numPr>
                <w:ilvl w:val="0"/>
                <w:numId w:val="28"/>
              </w:numPr>
              <w:rPr>
                <w:rFonts w:cstheme="minorHAnsi"/>
              </w:rPr>
            </w:pPr>
            <w:r w:rsidRPr="00292C10">
              <w:rPr>
                <w:rFonts w:cstheme="minorHAnsi"/>
              </w:rPr>
              <w:t xml:space="preserve">High Needs Funding Applications </w:t>
            </w:r>
          </w:p>
          <w:p w:rsidR="001B4A74" w:rsidRPr="00292C10" w:rsidRDefault="001B4A74" w:rsidP="001B4A74">
            <w:pPr>
              <w:pStyle w:val="ListParagraph"/>
              <w:numPr>
                <w:ilvl w:val="0"/>
                <w:numId w:val="28"/>
              </w:numPr>
              <w:rPr>
                <w:rFonts w:cstheme="minorHAnsi"/>
              </w:rPr>
            </w:pPr>
            <w:r w:rsidRPr="00292C10">
              <w:rPr>
                <w:rFonts w:cstheme="minorHAnsi"/>
              </w:rPr>
              <w:t>Statutory Assessments for EHCP</w:t>
            </w:r>
          </w:p>
          <w:p w:rsidR="001B4A74" w:rsidRPr="00292C10" w:rsidRDefault="001B4A74" w:rsidP="001B4A74">
            <w:pPr>
              <w:pStyle w:val="ListParagraph"/>
              <w:numPr>
                <w:ilvl w:val="0"/>
                <w:numId w:val="28"/>
              </w:numPr>
              <w:rPr>
                <w:rFonts w:cstheme="minorHAnsi"/>
              </w:rPr>
            </w:pPr>
            <w:r w:rsidRPr="00292C10">
              <w:rPr>
                <w:rFonts w:cstheme="minorHAnsi"/>
              </w:rPr>
              <w:t xml:space="preserve">In Year Reviews and Annual Reviews for Pupils with EHCP’s </w:t>
            </w:r>
          </w:p>
          <w:p w:rsidR="001B4A74" w:rsidRDefault="001B4A74" w:rsidP="001B4A74">
            <w:pPr>
              <w:pStyle w:val="ListParagraph"/>
              <w:numPr>
                <w:ilvl w:val="0"/>
                <w:numId w:val="28"/>
              </w:numPr>
              <w:rPr>
                <w:rFonts w:cstheme="minorHAnsi"/>
              </w:rPr>
            </w:pPr>
            <w:r w:rsidRPr="00292C10">
              <w:rPr>
                <w:rFonts w:cstheme="minorHAnsi"/>
              </w:rPr>
              <w:t xml:space="preserve">Reviewing personalised plans for pupils with HNF and a high level of need </w:t>
            </w:r>
          </w:p>
          <w:p w:rsidR="00496085" w:rsidRPr="00292C10" w:rsidRDefault="00496085" w:rsidP="001B4A74">
            <w:pPr>
              <w:pStyle w:val="ListParagraph"/>
              <w:numPr>
                <w:ilvl w:val="0"/>
                <w:numId w:val="28"/>
              </w:numPr>
              <w:rPr>
                <w:rFonts w:cstheme="minorHAnsi"/>
              </w:rPr>
            </w:pPr>
            <w:r>
              <w:rPr>
                <w:rFonts w:cstheme="minorHAnsi"/>
              </w:rPr>
              <w:t xml:space="preserve">Liaising with a range of professionals, for example; STLS, </w:t>
            </w:r>
            <w:r w:rsidR="009E7F13">
              <w:rPr>
                <w:rFonts w:cstheme="minorHAnsi"/>
              </w:rPr>
              <w:t>SEND Inclusion Advisor</w:t>
            </w:r>
            <w:r>
              <w:rPr>
                <w:rFonts w:cstheme="minorHAnsi"/>
              </w:rPr>
              <w:t>, KCC, SALT, Dyslexia specialist teachers</w:t>
            </w:r>
            <w:r w:rsidR="00D53943">
              <w:rPr>
                <w:rFonts w:cstheme="minorHAnsi"/>
              </w:rPr>
              <w:t xml:space="preserve">, </w:t>
            </w:r>
            <w:r w:rsidR="00CB004F">
              <w:rPr>
                <w:rFonts w:cstheme="minorHAnsi"/>
              </w:rPr>
              <w:t>Occupational</w:t>
            </w:r>
            <w:r w:rsidR="00D53943">
              <w:rPr>
                <w:rFonts w:cstheme="minorHAnsi"/>
              </w:rPr>
              <w:t xml:space="preserve"> Therapist</w:t>
            </w:r>
            <w:r>
              <w:rPr>
                <w:rFonts w:cstheme="minorHAnsi"/>
              </w:rPr>
              <w:t xml:space="preserve"> and Educational Psychologists</w:t>
            </w:r>
          </w:p>
          <w:p w:rsidR="001B4A74" w:rsidRPr="00292C10" w:rsidRDefault="001B4A74" w:rsidP="001B4A74">
            <w:pPr>
              <w:pStyle w:val="ListParagraph"/>
              <w:numPr>
                <w:ilvl w:val="0"/>
                <w:numId w:val="28"/>
              </w:numPr>
              <w:rPr>
                <w:rFonts w:cstheme="minorHAnsi"/>
              </w:rPr>
            </w:pPr>
            <w:r w:rsidRPr="00292C10">
              <w:rPr>
                <w:rFonts w:cstheme="minorHAnsi"/>
              </w:rPr>
              <w:t xml:space="preserve">Attending LIFT meetings and SENCo surgeries </w:t>
            </w:r>
          </w:p>
          <w:p w:rsidR="001B4A74" w:rsidRDefault="001B4A74" w:rsidP="001B4A74">
            <w:pPr>
              <w:pStyle w:val="ListParagraph"/>
              <w:numPr>
                <w:ilvl w:val="0"/>
                <w:numId w:val="28"/>
              </w:numPr>
              <w:rPr>
                <w:rFonts w:cstheme="minorHAnsi"/>
              </w:rPr>
            </w:pPr>
            <w:r w:rsidRPr="00292C10">
              <w:rPr>
                <w:rFonts w:cstheme="minorHAnsi"/>
              </w:rPr>
              <w:t>Consultations with teachers and specialist teachers and s</w:t>
            </w:r>
            <w:r w:rsidR="004D5FCE">
              <w:rPr>
                <w:rFonts w:cstheme="minorHAnsi"/>
              </w:rPr>
              <w:t>haring information with parents</w:t>
            </w:r>
          </w:p>
          <w:p w:rsidR="00496085" w:rsidRPr="00496085" w:rsidRDefault="004D5FCE" w:rsidP="00496085">
            <w:pPr>
              <w:pStyle w:val="ListParagraph"/>
              <w:numPr>
                <w:ilvl w:val="0"/>
                <w:numId w:val="29"/>
              </w:numPr>
              <w:rPr>
                <w:rFonts w:eastAsia="Times New Roman" w:cstheme="minorHAnsi"/>
                <w:bCs/>
                <w:color w:val="0B0C0C"/>
                <w:lang w:eastAsia="en-GB"/>
              </w:rPr>
            </w:pPr>
            <w:r>
              <w:rPr>
                <w:rFonts w:eastAsia="Times New Roman" w:cstheme="minorHAnsi"/>
                <w:bCs/>
                <w:color w:val="0B0C0C"/>
                <w:lang w:eastAsia="en-GB"/>
              </w:rPr>
              <w:t>Local SENCo meetings – with</w:t>
            </w:r>
            <w:r w:rsidR="00496085" w:rsidRPr="00292C10">
              <w:rPr>
                <w:rFonts w:eastAsia="Times New Roman" w:cstheme="minorHAnsi"/>
                <w:bCs/>
                <w:color w:val="0B0C0C"/>
                <w:lang w:eastAsia="en-GB"/>
              </w:rPr>
              <w:t xml:space="preserve"> SENCos from collaboration of schools meeting to share resources/expertise.</w:t>
            </w:r>
          </w:p>
        </w:tc>
      </w:tr>
    </w:tbl>
    <w:p w:rsidR="001B4A74" w:rsidRPr="00292C10" w:rsidRDefault="001B4A74" w:rsidP="00310354">
      <w:pPr>
        <w:spacing w:after="0"/>
        <w:rPr>
          <w:rFonts w:eastAsia="Times New Roman" w:cstheme="minorHAnsi"/>
          <w:bCs/>
          <w:color w:val="0B0C0C"/>
          <w:u w:val="single"/>
          <w:lang w:eastAsia="en-GB"/>
        </w:rPr>
      </w:pPr>
    </w:p>
    <w:p w:rsidR="001B4A74" w:rsidRPr="00292C10" w:rsidRDefault="001B4A74" w:rsidP="00310354">
      <w:pPr>
        <w:spacing w:after="0"/>
        <w:rPr>
          <w:rFonts w:eastAsia="Times New Roman" w:cstheme="minorHAnsi"/>
          <w:bCs/>
          <w:color w:val="0B0C0C"/>
          <w:lang w:eastAsia="en-GB"/>
        </w:rPr>
      </w:pPr>
      <w:r w:rsidRPr="00292C10">
        <w:rPr>
          <w:rFonts w:eastAsia="Times New Roman" w:cstheme="minorHAnsi"/>
          <w:bCs/>
          <w:color w:val="0B0C0C"/>
          <w:lang w:eastAsia="en-GB"/>
        </w:rPr>
        <w:lastRenderedPageBreak/>
        <w:t>Planned for this academic year:</w:t>
      </w:r>
      <w:r w:rsidR="004843ED">
        <w:rPr>
          <w:rFonts w:eastAsia="Times New Roman" w:cstheme="minorHAnsi"/>
          <w:bCs/>
          <w:color w:val="0B0C0C"/>
          <w:lang w:eastAsia="en-GB"/>
        </w:rPr>
        <w:t xml:space="preserve"> </w:t>
      </w:r>
    </w:p>
    <w:p w:rsidR="001B4A74" w:rsidRPr="00292C10" w:rsidRDefault="001B4A74" w:rsidP="00310354">
      <w:pPr>
        <w:spacing w:after="0"/>
        <w:rPr>
          <w:rFonts w:eastAsia="Times New Roman" w:cstheme="minorHAnsi"/>
          <w:bCs/>
          <w:color w:val="0B0C0C"/>
          <w:u w:val="single"/>
          <w:lang w:eastAsia="en-GB"/>
        </w:rPr>
      </w:pPr>
    </w:p>
    <w:p w:rsidR="00292C10" w:rsidRPr="004D5FCE" w:rsidRDefault="00292C10" w:rsidP="001B4A74">
      <w:pPr>
        <w:pStyle w:val="ListParagraph"/>
        <w:numPr>
          <w:ilvl w:val="0"/>
          <w:numId w:val="29"/>
        </w:numPr>
        <w:spacing w:after="0"/>
        <w:rPr>
          <w:rFonts w:eastAsia="Times New Roman" w:cstheme="minorHAnsi"/>
          <w:bCs/>
          <w:color w:val="0B0C0C"/>
          <w:lang w:eastAsia="en-GB"/>
        </w:rPr>
      </w:pPr>
      <w:r w:rsidRPr="00292C10">
        <w:rPr>
          <w:rFonts w:eastAsia="Times New Roman" w:cstheme="minorHAnsi"/>
          <w:bCs/>
          <w:color w:val="0B0C0C"/>
          <w:lang w:eastAsia="en-GB"/>
        </w:rPr>
        <w:t xml:space="preserve">Ongoing – regular </w:t>
      </w:r>
      <w:r w:rsidR="007907B2">
        <w:rPr>
          <w:rFonts w:eastAsia="Times New Roman" w:cstheme="minorHAnsi"/>
          <w:bCs/>
          <w:color w:val="0B0C0C"/>
          <w:lang w:eastAsia="en-GB"/>
        </w:rPr>
        <w:t>TA/</w:t>
      </w:r>
      <w:r w:rsidR="007907B2" w:rsidRPr="004D5FCE">
        <w:rPr>
          <w:rFonts w:eastAsia="Times New Roman" w:cstheme="minorHAnsi"/>
          <w:bCs/>
          <w:color w:val="0B0C0C"/>
          <w:lang w:eastAsia="en-GB"/>
        </w:rPr>
        <w:t xml:space="preserve">SENCO meetings, following up on </w:t>
      </w:r>
      <w:r w:rsidRPr="004D5FCE">
        <w:rPr>
          <w:rFonts w:eastAsia="Times New Roman" w:cstheme="minorHAnsi"/>
          <w:bCs/>
          <w:color w:val="0B0C0C"/>
          <w:lang w:eastAsia="en-GB"/>
        </w:rPr>
        <w:t>training and solution focussed discussions.</w:t>
      </w:r>
    </w:p>
    <w:p w:rsidR="007D6590" w:rsidRPr="004D5FCE" w:rsidRDefault="004D5FCE" w:rsidP="00596F74">
      <w:pPr>
        <w:pStyle w:val="ListParagraph"/>
        <w:numPr>
          <w:ilvl w:val="0"/>
          <w:numId w:val="29"/>
        </w:numPr>
        <w:spacing w:after="0"/>
        <w:rPr>
          <w:rFonts w:eastAsia="Times New Roman" w:cstheme="minorHAnsi"/>
          <w:bCs/>
          <w:color w:val="0B0C0C"/>
          <w:lang w:eastAsia="en-GB"/>
        </w:rPr>
      </w:pPr>
      <w:r w:rsidRPr="004D5FCE">
        <w:rPr>
          <w:rFonts w:eastAsia="Times New Roman" w:cstheme="minorHAnsi"/>
          <w:bCs/>
          <w:color w:val="0B0C0C"/>
          <w:lang w:eastAsia="en-GB"/>
        </w:rPr>
        <w:t xml:space="preserve">Possible training in Developing </w:t>
      </w:r>
      <w:r w:rsidR="007D6590" w:rsidRPr="004D5FCE">
        <w:rPr>
          <w:rFonts w:eastAsia="Times New Roman" w:cstheme="minorHAnsi"/>
          <w:bCs/>
          <w:color w:val="0B0C0C"/>
          <w:lang w:eastAsia="en-GB"/>
        </w:rPr>
        <w:t>Independence</w:t>
      </w:r>
      <w:r w:rsidRPr="004D5FCE">
        <w:rPr>
          <w:rFonts w:eastAsia="Times New Roman" w:cstheme="minorHAnsi"/>
          <w:bCs/>
          <w:color w:val="0B0C0C"/>
          <w:lang w:eastAsia="en-GB"/>
        </w:rPr>
        <w:t xml:space="preserve"> in Children (for TAs</w:t>
      </w:r>
      <w:r w:rsidR="000A72C4">
        <w:rPr>
          <w:rFonts w:eastAsia="Times New Roman" w:cstheme="minorHAnsi"/>
          <w:bCs/>
          <w:color w:val="0B0C0C"/>
          <w:lang w:eastAsia="en-GB"/>
        </w:rPr>
        <w:t>, run by Link Educational Psychologist</w:t>
      </w:r>
      <w:r w:rsidRPr="004D5FCE">
        <w:rPr>
          <w:rFonts w:eastAsia="Times New Roman" w:cstheme="minorHAnsi"/>
          <w:bCs/>
          <w:color w:val="0B0C0C"/>
          <w:lang w:eastAsia="en-GB"/>
        </w:rPr>
        <w:t>)</w:t>
      </w:r>
    </w:p>
    <w:p w:rsidR="001B4A74" w:rsidRPr="00292C10" w:rsidRDefault="001B4A74" w:rsidP="00310354">
      <w:pPr>
        <w:spacing w:after="0"/>
        <w:rPr>
          <w:rFonts w:eastAsia="Times New Roman" w:cstheme="minorHAnsi"/>
          <w:bCs/>
          <w:color w:val="0B0C0C"/>
          <w:u w:val="single"/>
          <w:lang w:eastAsia="en-GB"/>
        </w:rPr>
      </w:pPr>
    </w:p>
    <w:p w:rsidR="00602EEE" w:rsidRPr="00292C10" w:rsidRDefault="00602EEE" w:rsidP="00E1187C">
      <w:pPr>
        <w:pStyle w:val="ListParagraph"/>
        <w:numPr>
          <w:ilvl w:val="0"/>
          <w:numId w:val="4"/>
        </w:numPr>
        <w:spacing w:after="0"/>
        <w:rPr>
          <w:rFonts w:cstheme="minorHAnsi"/>
          <w:u w:val="single"/>
        </w:rPr>
      </w:pPr>
      <w:r w:rsidRPr="00292C10">
        <w:rPr>
          <w:rFonts w:cstheme="minorHAnsi"/>
          <w:u w:val="single"/>
        </w:rPr>
        <w:t>Actions that will be included in the next school development plan to improve provision further for pupils with SEN</w:t>
      </w:r>
    </w:p>
    <w:p w:rsidR="00602EEE" w:rsidRPr="00292C10" w:rsidRDefault="00602EEE" w:rsidP="00E1187C">
      <w:pPr>
        <w:pStyle w:val="ListParagraph"/>
        <w:spacing w:after="0"/>
        <w:rPr>
          <w:rFonts w:cstheme="minorHAnsi"/>
        </w:rPr>
      </w:pPr>
    </w:p>
    <w:p w:rsidR="003B11C9" w:rsidRDefault="00AE05F4" w:rsidP="007C0340">
      <w:pPr>
        <w:pStyle w:val="ListParagraph"/>
        <w:numPr>
          <w:ilvl w:val="0"/>
          <w:numId w:val="16"/>
        </w:numPr>
        <w:spacing w:after="0" w:line="240" w:lineRule="auto"/>
        <w:rPr>
          <w:rFonts w:cstheme="minorHAnsi"/>
        </w:rPr>
      </w:pPr>
      <w:r w:rsidRPr="00292C10">
        <w:rPr>
          <w:rFonts w:cstheme="minorHAnsi"/>
        </w:rPr>
        <w:t xml:space="preserve">This will </w:t>
      </w:r>
      <w:r w:rsidR="00496085">
        <w:rPr>
          <w:rFonts w:cstheme="minorHAnsi"/>
        </w:rPr>
        <w:t xml:space="preserve">continue to </w:t>
      </w:r>
      <w:r w:rsidRPr="00292C10">
        <w:rPr>
          <w:rFonts w:cstheme="minorHAnsi"/>
        </w:rPr>
        <w:t>be focussed on the OFSTED action point and included in the school plan</w:t>
      </w:r>
      <w:r w:rsidR="003B11C9">
        <w:rPr>
          <w:rFonts w:cstheme="minorHAnsi"/>
        </w:rPr>
        <w:t>:</w:t>
      </w:r>
    </w:p>
    <w:p w:rsidR="003B11C9" w:rsidRPr="003B11C9" w:rsidRDefault="003B11C9" w:rsidP="003B11C9">
      <w:pPr>
        <w:spacing w:after="0" w:line="240" w:lineRule="auto"/>
        <w:ind w:left="360"/>
        <w:rPr>
          <w:rFonts w:cstheme="minorHAnsi"/>
        </w:rPr>
      </w:pPr>
    </w:p>
    <w:p w:rsidR="00AE05F4" w:rsidRDefault="003B11C9" w:rsidP="003B11C9">
      <w:pPr>
        <w:spacing w:after="0" w:line="240" w:lineRule="auto"/>
        <w:ind w:left="1440"/>
        <w:rPr>
          <w:rFonts w:cstheme="minorHAnsi"/>
        </w:rPr>
      </w:pPr>
      <w:r>
        <w:t>Plans and support for pupils with SEND focus on reading and mathematics and do not sufficiently consider the help or curriculum adaptation that is required in other subjects. As a result, pupils with SEND do not learn as well as they could across the whole curriculum. Leaders should ensure that the effective provision for pupils with SEND in reading and mathematics is replicated for all subjects.</w:t>
      </w:r>
      <w:r w:rsidR="00292C10" w:rsidRPr="003B11C9">
        <w:rPr>
          <w:rFonts w:cstheme="minorHAnsi"/>
        </w:rPr>
        <w:t xml:space="preserve">  </w:t>
      </w:r>
    </w:p>
    <w:p w:rsidR="00B01510" w:rsidRDefault="00B01510" w:rsidP="003B11C9">
      <w:pPr>
        <w:spacing w:after="0" w:line="240" w:lineRule="auto"/>
        <w:ind w:left="1440"/>
        <w:rPr>
          <w:rFonts w:cstheme="minorHAnsi"/>
        </w:rPr>
      </w:pPr>
    </w:p>
    <w:p w:rsidR="00B01510" w:rsidRDefault="004843ED" w:rsidP="003B11C9">
      <w:pPr>
        <w:spacing w:after="0" w:line="240" w:lineRule="auto"/>
        <w:ind w:left="1440"/>
        <w:rPr>
          <w:rFonts w:cstheme="minorHAnsi"/>
        </w:rPr>
      </w:pPr>
      <w:r>
        <w:rPr>
          <w:rFonts w:cstheme="minorHAnsi"/>
        </w:rPr>
        <w:t xml:space="preserve">Please see comments from the </w:t>
      </w:r>
      <w:r w:rsidR="00B01510">
        <w:rPr>
          <w:rFonts w:cstheme="minorHAnsi"/>
        </w:rPr>
        <w:t xml:space="preserve">School Improvement Partner </w:t>
      </w:r>
      <w:r>
        <w:rPr>
          <w:rFonts w:cstheme="minorHAnsi"/>
        </w:rPr>
        <w:t>above.  We will continue to be embedding ‘5 a day for Collier Street’ next year.</w:t>
      </w:r>
    </w:p>
    <w:p w:rsidR="00B01510" w:rsidRDefault="00B01510" w:rsidP="003B11C9">
      <w:pPr>
        <w:spacing w:after="0" w:line="240" w:lineRule="auto"/>
        <w:ind w:left="1440"/>
        <w:rPr>
          <w:rFonts w:cstheme="minorHAnsi"/>
        </w:rPr>
      </w:pPr>
    </w:p>
    <w:p w:rsidR="003B11C9" w:rsidRPr="003B11C9" w:rsidRDefault="00B01510" w:rsidP="003B11C9">
      <w:pPr>
        <w:spacing w:after="0" w:line="240" w:lineRule="auto"/>
        <w:ind w:left="1440"/>
        <w:rPr>
          <w:rFonts w:cstheme="minorHAnsi"/>
        </w:rPr>
      </w:pPr>
      <w:r>
        <w:rPr>
          <w:rFonts w:ascii="Calibri" w:hAnsi="Calibri" w:cs="Calibri"/>
          <w:color w:val="000000"/>
          <w:sz w:val="11"/>
          <w:szCs w:val="11"/>
          <w:shd w:val="clear" w:color="auto" w:fill="FFFFFF"/>
        </w:rPr>
        <w:t> </w:t>
      </w:r>
    </w:p>
    <w:p w:rsidR="007F75E8" w:rsidRPr="00411E6B" w:rsidRDefault="00411E6B" w:rsidP="00411E6B">
      <w:pPr>
        <w:pStyle w:val="ListParagraph"/>
        <w:numPr>
          <w:ilvl w:val="0"/>
          <w:numId w:val="16"/>
        </w:numPr>
        <w:spacing w:after="0" w:line="240" w:lineRule="auto"/>
        <w:rPr>
          <w:rFonts w:cstheme="minorHAnsi"/>
          <w:u w:val="single"/>
        </w:rPr>
      </w:pPr>
      <w:r>
        <w:rPr>
          <w:rFonts w:cstheme="minorHAnsi"/>
        </w:rPr>
        <w:t xml:space="preserve">With changes in systems and procedures in Kent, </w:t>
      </w:r>
      <w:r w:rsidR="004843ED">
        <w:rPr>
          <w:rFonts w:cstheme="minorHAnsi"/>
        </w:rPr>
        <w:t xml:space="preserve">we will focussing on </w:t>
      </w:r>
      <w:r>
        <w:rPr>
          <w:rFonts w:cstheme="minorHAnsi"/>
        </w:rPr>
        <w:t>ensur</w:t>
      </w:r>
      <w:r w:rsidR="004843ED">
        <w:rPr>
          <w:rFonts w:cstheme="minorHAnsi"/>
        </w:rPr>
        <w:t>ing</w:t>
      </w:r>
      <w:r>
        <w:rPr>
          <w:rFonts w:cstheme="minorHAnsi"/>
        </w:rPr>
        <w:t xml:space="preserve"> that process are embedded effectively so that children receive support from external services (Communities of Schools, SALT </w:t>
      </w:r>
      <w:r w:rsidR="004843ED">
        <w:rPr>
          <w:rFonts w:cstheme="minorHAnsi"/>
        </w:rPr>
        <w:t>Balance</w:t>
      </w:r>
      <w:r>
        <w:rPr>
          <w:rFonts w:cstheme="minorHAnsi"/>
        </w:rPr>
        <w:t xml:space="preserve"> System and This Is Me)</w:t>
      </w:r>
      <w:r w:rsidR="004843ED">
        <w:rPr>
          <w:rFonts w:cstheme="minorHAnsi"/>
        </w:rPr>
        <w:t>.</w:t>
      </w:r>
      <w:r>
        <w:rPr>
          <w:rFonts w:cstheme="minorHAnsi"/>
        </w:rPr>
        <w:t xml:space="preserve"> </w:t>
      </w:r>
      <w:r w:rsidR="007F75E8" w:rsidRPr="00411E6B">
        <w:rPr>
          <w:rFonts w:cstheme="minorHAnsi"/>
          <w:u w:val="single"/>
        </w:rPr>
        <w:br w:type="page"/>
      </w:r>
    </w:p>
    <w:p w:rsidR="00772751" w:rsidRPr="00292C10" w:rsidRDefault="00772751" w:rsidP="007F75E8">
      <w:pPr>
        <w:pStyle w:val="ListParagraph"/>
        <w:spacing w:after="0"/>
        <w:ind w:left="0"/>
        <w:rPr>
          <w:rFonts w:cstheme="minorHAnsi"/>
          <w:u w:val="single"/>
        </w:rPr>
      </w:pPr>
      <w:r w:rsidRPr="00292C10">
        <w:rPr>
          <w:rFonts w:cstheme="minorHAnsi"/>
          <w:u w:val="single"/>
        </w:rPr>
        <w:lastRenderedPageBreak/>
        <w:t>Glossary of terms used:</w:t>
      </w:r>
    </w:p>
    <w:p w:rsidR="00602EEE" w:rsidRPr="00292C10" w:rsidRDefault="00602EEE" w:rsidP="00E1187C">
      <w:pPr>
        <w:pStyle w:val="ListParagraph"/>
        <w:spacing w:after="0"/>
        <w:rPr>
          <w:rFonts w:cstheme="minorHAnsi"/>
        </w:rPr>
      </w:pPr>
    </w:p>
    <w:tbl>
      <w:tblPr>
        <w:tblStyle w:val="TableGrid"/>
        <w:tblW w:w="0" w:type="auto"/>
        <w:tblInd w:w="720" w:type="dxa"/>
        <w:tblLook w:val="04A0"/>
      </w:tblPr>
      <w:tblGrid>
        <w:gridCol w:w="1940"/>
        <w:gridCol w:w="6582"/>
      </w:tblGrid>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APS</w:t>
            </w:r>
          </w:p>
        </w:tc>
        <w:tc>
          <w:tcPr>
            <w:tcW w:w="6582" w:type="dxa"/>
          </w:tcPr>
          <w:p w:rsidR="00063CB9" w:rsidRPr="00292C10" w:rsidRDefault="00063CB9" w:rsidP="00E1187C">
            <w:pPr>
              <w:pStyle w:val="ListParagraph"/>
              <w:ind w:left="0"/>
              <w:rPr>
                <w:rFonts w:cstheme="minorHAnsi"/>
              </w:rPr>
            </w:pPr>
            <w:r w:rsidRPr="00292C10">
              <w:rPr>
                <w:rFonts w:cstheme="minorHAnsi"/>
              </w:rPr>
              <w:t>Average Points Score</w:t>
            </w:r>
          </w:p>
        </w:tc>
      </w:tr>
      <w:tr w:rsidR="00772751" w:rsidRPr="00292C10" w:rsidTr="00063CB9">
        <w:tc>
          <w:tcPr>
            <w:tcW w:w="1940" w:type="dxa"/>
          </w:tcPr>
          <w:p w:rsidR="00772751" w:rsidRPr="00292C10" w:rsidRDefault="005419E9" w:rsidP="00E1187C">
            <w:pPr>
              <w:pStyle w:val="ListParagraph"/>
              <w:ind w:left="0"/>
              <w:rPr>
                <w:rFonts w:cstheme="minorHAnsi"/>
              </w:rPr>
            </w:pPr>
            <w:r w:rsidRPr="00292C10">
              <w:rPr>
                <w:rFonts w:cstheme="minorHAnsi"/>
              </w:rPr>
              <w:t>AS</w:t>
            </w:r>
            <w:r w:rsidR="000A72C4">
              <w:rPr>
                <w:rFonts w:cstheme="minorHAnsi"/>
              </w:rPr>
              <w:t>C</w:t>
            </w:r>
          </w:p>
        </w:tc>
        <w:tc>
          <w:tcPr>
            <w:tcW w:w="6582" w:type="dxa"/>
          </w:tcPr>
          <w:p w:rsidR="00772751" w:rsidRPr="00292C10" w:rsidRDefault="005419E9" w:rsidP="00E1187C">
            <w:pPr>
              <w:pStyle w:val="ListParagraph"/>
              <w:ind w:left="0"/>
              <w:rPr>
                <w:rFonts w:cstheme="minorHAnsi"/>
              </w:rPr>
            </w:pPr>
            <w:r w:rsidRPr="00292C10">
              <w:rPr>
                <w:rFonts w:cstheme="minorHAnsi"/>
              </w:rPr>
              <w:t xml:space="preserve">Autistic Spectrum </w:t>
            </w:r>
            <w:r w:rsidR="000A72C4">
              <w:rPr>
                <w:rFonts w:cstheme="minorHAnsi"/>
              </w:rPr>
              <w:t>Condition</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BEAM</w:t>
            </w:r>
          </w:p>
        </w:tc>
        <w:tc>
          <w:tcPr>
            <w:tcW w:w="6582" w:type="dxa"/>
          </w:tcPr>
          <w:p w:rsidR="00063CB9" w:rsidRPr="00292C10" w:rsidRDefault="00063CB9" w:rsidP="00E1187C">
            <w:pPr>
              <w:pStyle w:val="ListParagraph"/>
              <w:ind w:left="0"/>
              <w:rPr>
                <w:rFonts w:cstheme="minorHAnsi"/>
              </w:rPr>
            </w:pPr>
            <w:r w:rsidRPr="00292C10">
              <w:rPr>
                <w:rFonts w:cstheme="minorHAnsi"/>
              </w:rPr>
              <w:t>Balance, Education and Movement Programme</w:t>
            </w:r>
          </w:p>
        </w:tc>
      </w:tr>
      <w:tr w:rsidR="005419E9" w:rsidRPr="00292C10" w:rsidTr="00063CB9">
        <w:tc>
          <w:tcPr>
            <w:tcW w:w="1940" w:type="dxa"/>
          </w:tcPr>
          <w:p w:rsidR="005419E9" w:rsidRPr="00292C10" w:rsidRDefault="005419E9" w:rsidP="00E1187C">
            <w:pPr>
              <w:pStyle w:val="ListParagraph"/>
              <w:ind w:left="0"/>
              <w:rPr>
                <w:rFonts w:cstheme="minorHAnsi"/>
              </w:rPr>
            </w:pPr>
            <w:r w:rsidRPr="00292C10">
              <w:rPr>
                <w:rFonts w:cstheme="minorHAnsi"/>
              </w:rPr>
              <w:t>CT</w:t>
            </w:r>
          </w:p>
        </w:tc>
        <w:tc>
          <w:tcPr>
            <w:tcW w:w="6582" w:type="dxa"/>
          </w:tcPr>
          <w:p w:rsidR="005419E9" w:rsidRPr="00292C10" w:rsidRDefault="005419E9" w:rsidP="00E1187C">
            <w:pPr>
              <w:pStyle w:val="ListParagraph"/>
              <w:ind w:left="0"/>
              <w:rPr>
                <w:rFonts w:cstheme="minorHAnsi"/>
              </w:rPr>
            </w:pPr>
            <w:r w:rsidRPr="00292C10">
              <w:rPr>
                <w:rFonts w:cstheme="minorHAnsi"/>
              </w:rPr>
              <w:t>Class Teacher</w:t>
            </w:r>
          </w:p>
        </w:tc>
      </w:tr>
      <w:tr w:rsidR="006E4FCE" w:rsidRPr="00292C10" w:rsidTr="00063CB9">
        <w:tc>
          <w:tcPr>
            <w:tcW w:w="1940" w:type="dxa"/>
          </w:tcPr>
          <w:p w:rsidR="006E4FCE" w:rsidRPr="00292C10" w:rsidRDefault="006E4FCE" w:rsidP="00E1187C">
            <w:pPr>
              <w:pStyle w:val="ListParagraph"/>
              <w:ind w:left="0"/>
              <w:rPr>
                <w:rFonts w:cstheme="minorHAnsi"/>
              </w:rPr>
            </w:pPr>
            <w:r w:rsidRPr="00292C10">
              <w:rPr>
                <w:rFonts w:cstheme="minorHAnsi"/>
              </w:rPr>
              <w:t>EAL</w:t>
            </w:r>
          </w:p>
        </w:tc>
        <w:tc>
          <w:tcPr>
            <w:tcW w:w="6582" w:type="dxa"/>
          </w:tcPr>
          <w:p w:rsidR="006E4FCE" w:rsidRPr="00292C10" w:rsidRDefault="006E4FCE" w:rsidP="00E1187C">
            <w:pPr>
              <w:pStyle w:val="ListParagraph"/>
              <w:ind w:left="0"/>
              <w:rPr>
                <w:rFonts w:cstheme="minorHAnsi"/>
              </w:rPr>
            </w:pPr>
            <w:r w:rsidRPr="00292C10">
              <w:rPr>
                <w:rFonts w:cstheme="minorHAnsi"/>
              </w:rPr>
              <w:t>English as an Additional Language</w:t>
            </w:r>
          </w:p>
        </w:tc>
      </w:tr>
      <w:tr w:rsidR="00AF1888" w:rsidRPr="00292C10" w:rsidTr="00063CB9">
        <w:tc>
          <w:tcPr>
            <w:tcW w:w="1940" w:type="dxa"/>
          </w:tcPr>
          <w:p w:rsidR="00AF1888" w:rsidRPr="00292C10" w:rsidRDefault="00AF1888" w:rsidP="00E1187C">
            <w:pPr>
              <w:pStyle w:val="ListParagraph"/>
              <w:ind w:left="0"/>
              <w:rPr>
                <w:rFonts w:cstheme="minorHAnsi"/>
              </w:rPr>
            </w:pPr>
            <w:r>
              <w:rPr>
                <w:rFonts w:cstheme="minorHAnsi"/>
              </w:rPr>
              <w:t>EEF</w:t>
            </w:r>
          </w:p>
        </w:tc>
        <w:tc>
          <w:tcPr>
            <w:tcW w:w="6582" w:type="dxa"/>
          </w:tcPr>
          <w:p w:rsidR="00AF1888" w:rsidRPr="00292C10" w:rsidRDefault="00AF1888" w:rsidP="00E1187C">
            <w:pPr>
              <w:pStyle w:val="ListParagraph"/>
              <w:ind w:left="0"/>
              <w:rPr>
                <w:rFonts w:cstheme="minorHAnsi"/>
              </w:rPr>
            </w:pPr>
            <w:r>
              <w:rPr>
                <w:rFonts w:cstheme="minorHAnsi"/>
              </w:rPr>
              <w:t>Education Endowment Fund</w:t>
            </w:r>
          </w:p>
        </w:tc>
      </w:tr>
      <w:tr w:rsidR="005419E9" w:rsidRPr="00292C10" w:rsidTr="00063CB9">
        <w:tc>
          <w:tcPr>
            <w:tcW w:w="1940" w:type="dxa"/>
          </w:tcPr>
          <w:p w:rsidR="005419E9" w:rsidRPr="00292C10" w:rsidRDefault="005419E9" w:rsidP="00E1187C">
            <w:pPr>
              <w:pStyle w:val="ListParagraph"/>
              <w:ind w:left="0"/>
              <w:rPr>
                <w:rFonts w:cstheme="minorHAnsi"/>
              </w:rPr>
            </w:pPr>
            <w:r w:rsidRPr="00292C10">
              <w:rPr>
                <w:rFonts w:cstheme="minorHAnsi"/>
              </w:rPr>
              <w:t>EHCP</w:t>
            </w:r>
          </w:p>
        </w:tc>
        <w:tc>
          <w:tcPr>
            <w:tcW w:w="6582" w:type="dxa"/>
          </w:tcPr>
          <w:p w:rsidR="005419E9" w:rsidRPr="00292C10" w:rsidRDefault="005419E9" w:rsidP="00E1187C">
            <w:pPr>
              <w:pStyle w:val="ListParagraph"/>
              <w:ind w:left="0"/>
              <w:rPr>
                <w:rFonts w:cstheme="minorHAnsi"/>
              </w:rPr>
            </w:pPr>
            <w:r w:rsidRPr="00292C10">
              <w:rPr>
                <w:rFonts w:cstheme="minorHAnsi"/>
              </w:rPr>
              <w:t>Education, Health and Care Plan</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HNF</w:t>
            </w:r>
          </w:p>
        </w:tc>
        <w:tc>
          <w:tcPr>
            <w:tcW w:w="6582" w:type="dxa"/>
          </w:tcPr>
          <w:p w:rsidR="00063CB9" w:rsidRPr="00292C10" w:rsidRDefault="00063CB9" w:rsidP="00E1187C">
            <w:pPr>
              <w:pStyle w:val="ListParagraph"/>
              <w:ind w:left="0"/>
              <w:rPr>
                <w:rFonts w:cstheme="minorHAnsi"/>
              </w:rPr>
            </w:pPr>
            <w:r w:rsidRPr="00292C10">
              <w:rPr>
                <w:rFonts w:cstheme="minorHAnsi"/>
              </w:rPr>
              <w:t>High Needs Funding</w:t>
            </w:r>
          </w:p>
        </w:tc>
      </w:tr>
      <w:tr w:rsidR="00C12755" w:rsidRPr="00292C10" w:rsidTr="00063CB9">
        <w:tc>
          <w:tcPr>
            <w:tcW w:w="1940" w:type="dxa"/>
          </w:tcPr>
          <w:p w:rsidR="00C12755" w:rsidRPr="00292C10" w:rsidRDefault="00C12755" w:rsidP="00E1187C">
            <w:pPr>
              <w:pStyle w:val="ListParagraph"/>
              <w:ind w:left="0"/>
              <w:rPr>
                <w:rFonts w:cstheme="minorHAnsi"/>
              </w:rPr>
            </w:pPr>
            <w:r w:rsidRPr="00292C10">
              <w:rPr>
                <w:rFonts w:cstheme="minorHAnsi"/>
              </w:rPr>
              <w:t>ITACC</w:t>
            </w:r>
          </w:p>
        </w:tc>
        <w:tc>
          <w:tcPr>
            <w:tcW w:w="6582" w:type="dxa"/>
          </w:tcPr>
          <w:p w:rsidR="00C12755" w:rsidRPr="00292C10" w:rsidRDefault="00C12755" w:rsidP="00E1187C">
            <w:pPr>
              <w:pStyle w:val="ListParagraph"/>
              <w:ind w:left="0"/>
              <w:rPr>
                <w:rFonts w:cstheme="minorHAnsi"/>
              </w:rPr>
            </w:pPr>
            <w:r w:rsidRPr="00292C10">
              <w:rPr>
                <w:rFonts w:cstheme="minorHAnsi"/>
              </w:rPr>
              <w:t>Integrated Therapy and Care Co-ordination Service (Physiotherapists and Occupational Therapists)</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KS1 and KS2</w:t>
            </w:r>
          </w:p>
        </w:tc>
        <w:tc>
          <w:tcPr>
            <w:tcW w:w="6582" w:type="dxa"/>
          </w:tcPr>
          <w:p w:rsidR="00063CB9" w:rsidRPr="00292C10" w:rsidRDefault="00063CB9" w:rsidP="00E1187C">
            <w:pPr>
              <w:pStyle w:val="ListParagraph"/>
              <w:ind w:left="0"/>
              <w:rPr>
                <w:rFonts w:cstheme="minorHAnsi"/>
              </w:rPr>
            </w:pPr>
            <w:r w:rsidRPr="00292C10">
              <w:rPr>
                <w:rFonts w:cstheme="minorHAnsi"/>
              </w:rPr>
              <w:t>Key Stage 1 and Key Stage 2</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LIFT</w:t>
            </w:r>
          </w:p>
        </w:tc>
        <w:tc>
          <w:tcPr>
            <w:tcW w:w="6582" w:type="dxa"/>
          </w:tcPr>
          <w:p w:rsidR="00063CB9" w:rsidRPr="00292C10" w:rsidRDefault="00063CB9" w:rsidP="00E1187C">
            <w:pPr>
              <w:pStyle w:val="ListParagraph"/>
              <w:ind w:left="0"/>
              <w:rPr>
                <w:rFonts w:cstheme="minorHAnsi"/>
              </w:rPr>
            </w:pPr>
            <w:r w:rsidRPr="00292C10">
              <w:rPr>
                <w:rFonts w:cstheme="minorHAnsi"/>
              </w:rPr>
              <w:t>Local Inclusion Forum Team</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QFT</w:t>
            </w:r>
          </w:p>
        </w:tc>
        <w:tc>
          <w:tcPr>
            <w:tcW w:w="6582" w:type="dxa"/>
          </w:tcPr>
          <w:p w:rsidR="00063CB9" w:rsidRPr="00292C10" w:rsidRDefault="00063CB9" w:rsidP="00E1187C">
            <w:pPr>
              <w:pStyle w:val="ListParagraph"/>
              <w:ind w:left="0"/>
              <w:rPr>
                <w:rFonts w:cstheme="minorHAnsi"/>
              </w:rPr>
            </w:pPr>
            <w:r w:rsidRPr="00292C10">
              <w:rPr>
                <w:rFonts w:cstheme="minorHAnsi"/>
              </w:rPr>
              <w:t>Quality First Teaching</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SALT</w:t>
            </w:r>
          </w:p>
        </w:tc>
        <w:tc>
          <w:tcPr>
            <w:tcW w:w="6582" w:type="dxa"/>
          </w:tcPr>
          <w:p w:rsidR="00063CB9" w:rsidRPr="00292C10" w:rsidRDefault="00063CB9" w:rsidP="00E1187C">
            <w:pPr>
              <w:pStyle w:val="ListParagraph"/>
              <w:ind w:left="0"/>
              <w:rPr>
                <w:rFonts w:cstheme="minorHAnsi"/>
              </w:rPr>
            </w:pPr>
            <w:r w:rsidRPr="00292C10">
              <w:rPr>
                <w:rFonts w:cstheme="minorHAnsi"/>
              </w:rPr>
              <w:t>Speech and Language Therapist</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SAT</w:t>
            </w:r>
          </w:p>
        </w:tc>
        <w:tc>
          <w:tcPr>
            <w:tcW w:w="6582" w:type="dxa"/>
          </w:tcPr>
          <w:p w:rsidR="00063CB9" w:rsidRPr="00292C10" w:rsidRDefault="00063CB9" w:rsidP="00E1187C">
            <w:pPr>
              <w:pStyle w:val="ListParagraph"/>
              <w:ind w:left="0"/>
              <w:rPr>
                <w:rFonts w:cstheme="minorHAnsi"/>
              </w:rPr>
            </w:pPr>
            <w:r w:rsidRPr="00292C10">
              <w:rPr>
                <w:rFonts w:cstheme="minorHAnsi"/>
              </w:rPr>
              <w:t>Statutory Assessment Tests</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SENCo</w:t>
            </w:r>
          </w:p>
        </w:tc>
        <w:tc>
          <w:tcPr>
            <w:tcW w:w="6582" w:type="dxa"/>
          </w:tcPr>
          <w:p w:rsidR="00063CB9" w:rsidRPr="00292C10" w:rsidRDefault="00063CB9" w:rsidP="00E1187C">
            <w:pPr>
              <w:pStyle w:val="ListParagraph"/>
              <w:ind w:left="0"/>
              <w:rPr>
                <w:rFonts w:cstheme="minorHAnsi"/>
              </w:rPr>
            </w:pPr>
            <w:r w:rsidRPr="00292C10">
              <w:rPr>
                <w:rFonts w:cstheme="minorHAnsi"/>
              </w:rPr>
              <w:t>Special Educational Needs Co-ordinator</w:t>
            </w:r>
          </w:p>
        </w:tc>
      </w:tr>
      <w:tr w:rsidR="00772751" w:rsidRPr="00292C10" w:rsidTr="00063CB9">
        <w:tc>
          <w:tcPr>
            <w:tcW w:w="1940" w:type="dxa"/>
          </w:tcPr>
          <w:p w:rsidR="00772751" w:rsidRPr="00292C10" w:rsidRDefault="00063CB9" w:rsidP="00E1187C">
            <w:pPr>
              <w:pStyle w:val="ListParagraph"/>
              <w:ind w:left="0"/>
              <w:rPr>
                <w:rFonts w:cstheme="minorHAnsi"/>
              </w:rPr>
            </w:pPr>
            <w:r w:rsidRPr="00292C10">
              <w:rPr>
                <w:rFonts w:cstheme="minorHAnsi"/>
              </w:rPr>
              <w:t>SES</w:t>
            </w:r>
          </w:p>
        </w:tc>
        <w:tc>
          <w:tcPr>
            <w:tcW w:w="6582" w:type="dxa"/>
          </w:tcPr>
          <w:p w:rsidR="00772751" w:rsidRPr="00292C10" w:rsidRDefault="00063CB9" w:rsidP="00E1187C">
            <w:pPr>
              <w:pStyle w:val="ListParagraph"/>
              <w:ind w:left="0"/>
              <w:rPr>
                <w:rFonts w:cstheme="minorHAnsi"/>
              </w:rPr>
            </w:pPr>
            <w:r w:rsidRPr="00292C10">
              <w:rPr>
                <w:rFonts w:cstheme="minorHAnsi"/>
              </w:rPr>
              <w:t>Single Equality Scheme</w:t>
            </w:r>
          </w:p>
        </w:tc>
      </w:tr>
      <w:tr w:rsidR="004A54F2" w:rsidRPr="00292C10" w:rsidTr="00063CB9">
        <w:tc>
          <w:tcPr>
            <w:tcW w:w="1940" w:type="dxa"/>
          </w:tcPr>
          <w:p w:rsidR="004A54F2" w:rsidRPr="00292C10" w:rsidRDefault="004A54F2" w:rsidP="00E1187C">
            <w:pPr>
              <w:pStyle w:val="ListParagraph"/>
              <w:ind w:left="0"/>
              <w:rPr>
                <w:rFonts w:cstheme="minorHAnsi"/>
              </w:rPr>
            </w:pPr>
            <w:r w:rsidRPr="00292C10">
              <w:rPr>
                <w:rFonts w:cstheme="minorHAnsi"/>
              </w:rPr>
              <w:t>SMART</w:t>
            </w:r>
          </w:p>
        </w:tc>
        <w:tc>
          <w:tcPr>
            <w:tcW w:w="6582" w:type="dxa"/>
          </w:tcPr>
          <w:p w:rsidR="004A54F2" w:rsidRPr="00292C10" w:rsidRDefault="004A54F2" w:rsidP="00E1187C">
            <w:pPr>
              <w:pStyle w:val="ListParagraph"/>
              <w:ind w:left="0"/>
              <w:rPr>
                <w:rFonts w:cstheme="minorHAnsi"/>
              </w:rPr>
            </w:pPr>
            <w:r w:rsidRPr="00292C10">
              <w:rPr>
                <w:rStyle w:val="e24kjd"/>
                <w:rFonts w:cstheme="minorHAnsi"/>
                <w:color w:val="222222"/>
              </w:rPr>
              <w:t>Specific, Measurable, Attainable, Relevant and Timely</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TA</w:t>
            </w:r>
          </w:p>
        </w:tc>
        <w:tc>
          <w:tcPr>
            <w:tcW w:w="6582" w:type="dxa"/>
          </w:tcPr>
          <w:p w:rsidR="00063CB9" w:rsidRPr="00292C10" w:rsidRDefault="00063CB9" w:rsidP="00E1187C">
            <w:pPr>
              <w:pStyle w:val="ListParagraph"/>
              <w:ind w:left="0"/>
              <w:rPr>
                <w:rFonts w:cstheme="minorHAnsi"/>
              </w:rPr>
            </w:pPr>
            <w:r w:rsidRPr="00292C10">
              <w:rPr>
                <w:rFonts w:cstheme="minorHAnsi"/>
              </w:rPr>
              <w:t>Teaching Assistant</w:t>
            </w:r>
          </w:p>
        </w:tc>
      </w:tr>
      <w:tr w:rsidR="000A72C4" w:rsidRPr="00292C10" w:rsidTr="00063CB9">
        <w:tc>
          <w:tcPr>
            <w:tcW w:w="1940" w:type="dxa"/>
          </w:tcPr>
          <w:p w:rsidR="000A72C4" w:rsidRPr="00292C10" w:rsidRDefault="000A72C4" w:rsidP="00E1187C">
            <w:pPr>
              <w:pStyle w:val="ListParagraph"/>
              <w:ind w:left="0"/>
              <w:rPr>
                <w:rFonts w:cstheme="minorHAnsi"/>
              </w:rPr>
            </w:pPr>
            <w:r>
              <w:rPr>
                <w:rFonts w:cstheme="minorHAnsi"/>
              </w:rPr>
              <w:t>TEACCH</w:t>
            </w:r>
          </w:p>
        </w:tc>
        <w:tc>
          <w:tcPr>
            <w:tcW w:w="6582" w:type="dxa"/>
          </w:tcPr>
          <w:p w:rsidR="000A72C4" w:rsidRPr="00292C10" w:rsidRDefault="000A72C4" w:rsidP="00E1187C">
            <w:pPr>
              <w:pStyle w:val="ListParagraph"/>
              <w:ind w:left="0"/>
              <w:rPr>
                <w:rFonts w:cstheme="minorHAnsi"/>
              </w:rPr>
            </w:pPr>
            <w:r>
              <w:rPr>
                <w:rFonts w:cstheme="minorHAnsi"/>
              </w:rPr>
              <w:t>Treatment and Education of Autistic and Communication Handicapped Children</w:t>
            </w:r>
          </w:p>
        </w:tc>
      </w:tr>
    </w:tbl>
    <w:p w:rsidR="00772751" w:rsidRPr="00292C10" w:rsidRDefault="00772751" w:rsidP="00E1187C">
      <w:pPr>
        <w:pStyle w:val="ListParagraph"/>
        <w:spacing w:after="0"/>
        <w:rPr>
          <w:rFonts w:cstheme="minorHAnsi"/>
        </w:rPr>
      </w:pPr>
    </w:p>
    <w:p w:rsidR="00C0169E" w:rsidRPr="00292C10" w:rsidRDefault="00C0169E" w:rsidP="00E1187C">
      <w:pPr>
        <w:spacing w:after="0"/>
        <w:rPr>
          <w:rFonts w:cstheme="minorHAnsi"/>
        </w:rPr>
      </w:pPr>
    </w:p>
    <w:sectPr w:rsidR="00C0169E" w:rsidRPr="00292C10" w:rsidSect="00906916">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A6" w:rsidRDefault="009602A6" w:rsidP="00905947">
      <w:pPr>
        <w:spacing w:after="0" w:line="240" w:lineRule="auto"/>
      </w:pPr>
      <w:r>
        <w:separator/>
      </w:r>
    </w:p>
  </w:endnote>
  <w:endnote w:type="continuationSeparator" w:id="1">
    <w:p w:rsidR="009602A6" w:rsidRDefault="009602A6" w:rsidP="00905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3455"/>
      <w:docPartObj>
        <w:docPartGallery w:val="Page Numbers (Bottom of Page)"/>
        <w:docPartUnique/>
      </w:docPartObj>
    </w:sdtPr>
    <w:sdtContent>
      <w:p w:rsidR="0038514F" w:rsidRDefault="00256175">
        <w:pPr>
          <w:pStyle w:val="Footer"/>
          <w:jc w:val="right"/>
        </w:pPr>
        <w:fldSimple w:instr="PAGE   \* MERGEFORMAT">
          <w:r w:rsidR="00FB3656">
            <w:rPr>
              <w:noProof/>
            </w:rPr>
            <w:t>3</w:t>
          </w:r>
        </w:fldSimple>
      </w:p>
    </w:sdtContent>
  </w:sdt>
  <w:p w:rsidR="0038514F" w:rsidRDefault="00385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A6" w:rsidRDefault="009602A6" w:rsidP="00905947">
      <w:pPr>
        <w:spacing w:after="0" w:line="240" w:lineRule="auto"/>
      </w:pPr>
      <w:r>
        <w:separator/>
      </w:r>
    </w:p>
  </w:footnote>
  <w:footnote w:type="continuationSeparator" w:id="1">
    <w:p w:rsidR="009602A6" w:rsidRDefault="009602A6" w:rsidP="00905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D40"/>
    <w:multiLevelType w:val="multilevel"/>
    <w:tmpl w:val="0B9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D93D39"/>
    <w:multiLevelType w:val="hybridMultilevel"/>
    <w:tmpl w:val="57D2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0D2881"/>
    <w:multiLevelType w:val="hybridMultilevel"/>
    <w:tmpl w:val="42ECB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C62D3"/>
    <w:multiLevelType w:val="hybridMultilevel"/>
    <w:tmpl w:val="F460B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433040"/>
    <w:multiLevelType w:val="hybridMultilevel"/>
    <w:tmpl w:val="3CEA5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EB2AF5"/>
    <w:multiLevelType w:val="hybridMultilevel"/>
    <w:tmpl w:val="8946E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C93187"/>
    <w:multiLevelType w:val="hybridMultilevel"/>
    <w:tmpl w:val="B0A2D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147AB8"/>
    <w:multiLevelType w:val="hybridMultilevel"/>
    <w:tmpl w:val="6CE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927EC5"/>
    <w:multiLevelType w:val="hybridMultilevel"/>
    <w:tmpl w:val="5514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093D61"/>
    <w:multiLevelType w:val="hybridMultilevel"/>
    <w:tmpl w:val="2B2204BC"/>
    <w:lvl w:ilvl="0" w:tplc="283A8B7A">
      <w:start w:val="2"/>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32F06E86"/>
    <w:multiLevelType w:val="hybridMultilevel"/>
    <w:tmpl w:val="E190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50106A"/>
    <w:multiLevelType w:val="hybridMultilevel"/>
    <w:tmpl w:val="C6FA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A8260A"/>
    <w:multiLevelType w:val="hybridMultilevel"/>
    <w:tmpl w:val="1AAA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320DE0"/>
    <w:multiLevelType w:val="hybridMultilevel"/>
    <w:tmpl w:val="1C9A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7D51E4"/>
    <w:multiLevelType w:val="hybridMultilevel"/>
    <w:tmpl w:val="C1929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37128B"/>
    <w:multiLevelType w:val="hybridMultilevel"/>
    <w:tmpl w:val="C54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5E765C"/>
    <w:multiLevelType w:val="hybridMultilevel"/>
    <w:tmpl w:val="F4CA8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0D3C5B"/>
    <w:multiLevelType w:val="hybridMultilevel"/>
    <w:tmpl w:val="891EDFAC"/>
    <w:lvl w:ilvl="0" w:tplc="A14455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D724D65"/>
    <w:multiLevelType w:val="hybridMultilevel"/>
    <w:tmpl w:val="BD48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763E68"/>
    <w:multiLevelType w:val="hybridMultilevel"/>
    <w:tmpl w:val="9ABA50FC"/>
    <w:lvl w:ilvl="0" w:tplc="A1445516">
      <w:numFmt w:val="bullet"/>
      <w:lvlText w:val="•"/>
      <w:lvlJc w:val="left"/>
      <w:pPr>
        <w:ind w:left="3231" w:hanging="360"/>
      </w:pPr>
      <w:rPr>
        <w:rFonts w:ascii="Arial" w:eastAsiaTheme="minorHAnsi" w:hAnsi="Arial" w:cs="Arial" w:hint="default"/>
      </w:rPr>
    </w:lvl>
    <w:lvl w:ilvl="1" w:tplc="08090003" w:tentative="1">
      <w:start w:val="1"/>
      <w:numFmt w:val="bullet"/>
      <w:lvlText w:val="o"/>
      <w:lvlJc w:val="left"/>
      <w:pPr>
        <w:ind w:left="4311" w:hanging="360"/>
      </w:pPr>
      <w:rPr>
        <w:rFonts w:ascii="Courier New" w:hAnsi="Courier New" w:cs="Courier New" w:hint="default"/>
      </w:rPr>
    </w:lvl>
    <w:lvl w:ilvl="2" w:tplc="08090005" w:tentative="1">
      <w:start w:val="1"/>
      <w:numFmt w:val="bullet"/>
      <w:lvlText w:val=""/>
      <w:lvlJc w:val="left"/>
      <w:pPr>
        <w:ind w:left="5031" w:hanging="360"/>
      </w:pPr>
      <w:rPr>
        <w:rFonts w:ascii="Wingdings" w:hAnsi="Wingdings" w:hint="default"/>
      </w:rPr>
    </w:lvl>
    <w:lvl w:ilvl="3" w:tplc="08090001" w:tentative="1">
      <w:start w:val="1"/>
      <w:numFmt w:val="bullet"/>
      <w:lvlText w:val=""/>
      <w:lvlJc w:val="left"/>
      <w:pPr>
        <w:ind w:left="5751" w:hanging="360"/>
      </w:pPr>
      <w:rPr>
        <w:rFonts w:ascii="Symbol" w:hAnsi="Symbol" w:hint="default"/>
      </w:rPr>
    </w:lvl>
    <w:lvl w:ilvl="4" w:tplc="08090003" w:tentative="1">
      <w:start w:val="1"/>
      <w:numFmt w:val="bullet"/>
      <w:lvlText w:val="o"/>
      <w:lvlJc w:val="left"/>
      <w:pPr>
        <w:ind w:left="6471" w:hanging="360"/>
      </w:pPr>
      <w:rPr>
        <w:rFonts w:ascii="Courier New" w:hAnsi="Courier New" w:cs="Courier New" w:hint="default"/>
      </w:rPr>
    </w:lvl>
    <w:lvl w:ilvl="5" w:tplc="08090005" w:tentative="1">
      <w:start w:val="1"/>
      <w:numFmt w:val="bullet"/>
      <w:lvlText w:val=""/>
      <w:lvlJc w:val="left"/>
      <w:pPr>
        <w:ind w:left="7191" w:hanging="360"/>
      </w:pPr>
      <w:rPr>
        <w:rFonts w:ascii="Wingdings" w:hAnsi="Wingdings" w:hint="default"/>
      </w:rPr>
    </w:lvl>
    <w:lvl w:ilvl="6" w:tplc="08090001" w:tentative="1">
      <w:start w:val="1"/>
      <w:numFmt w:val="bullet"/>
      <w:lvlText w:val=""/>
      <w:lvlJc w:val="left"/>
      <w:pPr>
        <w:ind w:left="7911" w:hanging="360"/>
      </w:pPr>
      <w:rPr>
        <w:rFonts w:ascii="Symbol" w:hAnsi="Symbol" w:hint="default"/>
      </w:rPr>
    </w:lvl>
    <w:lvl w:ilvl="7" w:tplc="08090003" w:tentative="1">
      <w:start w:val="1"/>
      <w:numFmt w:val="bullet"/>
      <w:lvlText w:val="o"/>
      <w:lvlJc w:val="left"/>
      <w:pPr>
        <w:ind w:left="8631" w:hanging="360"/>
      </w:pPr>
      <w:rPr>
        <w:rFonts w:ascii="Courier New" w:hAnsi="Courier New" w:cs="Courier New" w:hint="default"/>
      </w:rPr>
    </w:lvl>
    <w:lvl w:ilvl="8" w:tplc="08090005" w:tentative="1">
      <w:start w:val="1"/>
      <w:numFmt w:val="bullet"/>
      <w:lvlText w:val=""/>
      <w:lvlJc w:val="left"/>
      <w:pPr>
        <w:ind w:left="9351" w:hanging="360"/>
      </w:pPr>
      <w:rPr>
        <w:rFonts w:ascii="Wingdings" w:hAnsi="Wingdings" w:hint="default"/>
      </w:rPr>
    </w:lvl>
  </w:abstractNum>
  <w:abstractNum w:abstractNumId="20">
    <w:nsid w:val="4F2174EF"/>
    <w:multiLevelType w:val="hybridMultilevel"/>
    <w:tmpl w:val="5E487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D7167C"/>
    <w:multiLevelType w:val="hybridMultilevel"/>
    <w:tmpl w:val="B216669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nsid w:val="57BD369C"/>
    <w:multiLevelType w:val="hybridMultilevel"/>
    <w:tmpl w:val="39EC6A8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6F395E"/>
    <w:multiLevelType w:val="hybridMultilevel"/>
    <w:tmpl w:val="389C4C14"/>
    <w:lvl w:ilvl="0" w:tplc="4DDC43E0">
      <w:start w:val="1"/>
      <w:numFmt w:val="bullet"/>
      <w:lvlText w:val=""/>
      <w:lvlJc w:val="left"/>
      <w:pPr>
        <w:tabs>
          <w:tab w:val="num" w:pos="720"/>
        </w:tabs>
        <w:ind w:left="720" w:hanging="360"/>
      </w:pPr>
      <w:rPr>
        <w:rFonts w:ascii="Symbol" w:hAnsi="Symbol" w:hint="default"/>
        <w:sz w:val="20"/>
      </w:rPr>
    </w:lvl>
    <w:lvl w:ilvl="1" w:tplc="4EC428BE">
      <w:start w:val="1"/>
      <w:numFmt w:val="decimal"/>
      <w:lvlText w:val="%2."/>
      <w:lvlJc w:val="left"/>
      <w:pPr>
        <w:ind w:left="1440" w:hanging="360"/>
      </w:pPr>
      <w:rPr>
        <w:rFonts w:hint="default"/>
      </w:rPr>
    </w:lvl>
    <w:lvl w:ilvl="2" w:tplc="52422924" w:tentative="1">
      <w:start w:val="1"/>
      <w:numFmt w:val="bullet"/>
      <w:lvlText w:val=""/>
      <w:lvlJc w:val="left"/>
      <w:pPr>
        <w:tabs>
          <w:tab w:val="num" w:pos="2160"/>
        </w:tabs>
        <w:ind w:left="2160" w:hanging="360"/>
      </w:pPr>
      <w:rPr>
        <w:rFonts w:ascii="Symbol" w:hAnsi="Symbol" w:hint="default"/>
        <w:sz w:val="20"/>
      </w:rPr>
    </w:lvl>
    <w:lvl w:ilvl="3" w:tplc="C7546B22" w:tentative="1">
      <w:start w:val="1"/>
      <w:numFmt w:val="bullet"/>
      <w:lvlText w:val=""/>
      <w:lvlJc w:val="left"/>
      <w:pPr>
        <w:tabs>
          <w:tab w:val="num" w:pos="2880"/>
        </w:tabs>
        <w:ind w:left="2880" w:hanging="360"/>
      </w:pPr>
      <w:rPr>
        <w:rFonts w:ascii="Symbol" w:hAnsi="Symbol" w:hint="default"/>
        <w:sz w:val="20"/>
      </w:rPr>
    </w:lvl>
    <w:lvl w:ilvl="4" w:tplc="816EFEF8" w:tentative="1">
      <w:start w:val="1"/>
      <w:numFmt w:val="bullet"/>
      <w:lvlText w:val=""/>
      <w:lvlJc w:val="left"/>
      <w:pPr>
        <w:tabs>
          <w:tab w:val="num" w:pos="3600"/>
        </w:tabs>
        <w:ind w:left="3600" w:hanging="360"/>
      </w:pPr>
      <w:rPr>
        <w:rFonts w:ascii="Symbol" w:hAnsi="Symbol" w:hint="default"/>
        <w:sz w:val="20"/>
      </w:rPr>
    </w:lvl>
    <w:lvl w:ilvl="5" w:tplc="FC3E9E04" w:tentative="1">
      <w:start w:val="1"/>
      <w:numFmt w:val="bullet"/>
      <w:lvlText w:val=""/>
      <w:lvlJc w:val="left"/>
      <w:pPr>
        <w:tabs>
          <w:tab w:val="num" w:pos="4320"/>
        </w:tabs>
        <w:ind w:left="4320" w:hanging="360"/>
      </w:pPr>
      <w:rPr>
        <w:rFonts w:ascii="Symbol" w:hAnsi="Symbol" w:hint="default"/>
        <w:sz w:val="20"/>
      </w:rPr>
    </w:lvl>
    <w:lvl w:ilvl="6" w:tplc="6D908FEE" w:tentative="1">
      <w:start w:val="1"/>
      <w:numFmt w:val="bullet"/>
      <w:lvlText w:val=""/>
      <w:lvlJc w:val="left"/>
      <w:pPr>
        <w:tabs>
          <w:tab w:val="num" w:pos="5040"/>
        </w:tabs>
        <w:ind w:left="5040" w:hanging="360"/>
      </w:pPr>
      <w:rPr>
        <w:rFonts w:ascii="Symbol" w:hAnsi="Symbol" w:hint="default"/>
        <w:sz w:val="20"/>
      </w:rPr>
    </w:lvl>
    <w:lvl w:ilvl="7" w:tplc="42E0E8CA" w:tentative="1">
      <w:start w:val="1"/>
      <w:numFmt w:val="bullet"/>
      <w:lvlText w:val=""/>
      <w:lvlJc w:val="left"/>
      <w:pPr>
        <w:tabs>
          <w:tab w:val="num" w:pos="5760"/>
        </w:tabs>
        <w:ind w:left="5760" w:hanging="360"/>
      </w:pPr>
      <w:rPr>
        <w:rFonts w:ascii="Symbol" w:hAnsi="Symbol" w:hint="default"/>
        <w:sz w:val="20"/>
      </w:rPr>
    </w:lvl>
    <w:lvl w:ilvl="8" w:tplc="0FFC977E" w:tentative="1">
      <w:start w:val="1"/>
      <w:numFmt w:val="bullet"/>
      <w:lvlText w:val=""/>
      <w:lvlJc w:val="left"/>
      <w:pPr>
        <w:tabs>
          <w:tab w:val="num" w:pos="6480"/>
        </w:tabs>
        <w:ind w:left="6480" w:hanging="360"/>
      </w:pPr>
      <w:rPr>
        <w:rFonts w:ascii="Symbol" w:hAnsi="Symbol" w:hint="default"/>
        <w:sz w:val="20"/>
      </w:rPr>
    </w:lvl>
  </w:abstractNum>
  <w:abstractNum w:abstractNumId="24">
    <w:nsid w:val="5C6971CB"/>
    <w:multiLevelType w:val="hybridMultilevel"/>
    <w:tmpl w:val="6D7A5250"/>
    <w:lvl w:ilvl="0" w:tplc="A14455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04132E"/>
    <w:multiLevelType w:val="hybridMultilevel"/>
    <w:tmpl w:val="697C4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705F5C"/>
    <w:multiLevelType w:val="hybridMultilevel"/>
    <w:tmpl w:val="3E802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2B04A5C"/>
    <w:multiLevelType w:val="hybridMultilevel"/>
    <w:tmpl w:val="BC30156E"/>
    <w:lvl w:ilvl="0" w:tplc="50AC5188">
      <w:start w:val="1"/>
      <w:numFmt w:val="decimal"/>
      <w:lvlText w:val="%1."/>
      <w:lvlJc w:val="left"/>
      <w:pPr>
        <w:tabs>
          <w:tab w:val="num" w:pos="360"/>
        </w:tabs>
        <w:ind w:left="360" w:hanging="360"/>
      </w:pPr>
      <w:rPr>
        <w:rFonts w:hint="default"/>
        <w:sz w:val="20"/>
      </w:rPr>
    </w:lvl>
    <w:lvl w:ilvl="1" w:tplc="38765C74">
      <w:start w:val="1"/>
      <w:numFmt w:val="decimal"/>
      <w:lvlText w:val="%2."/>
      <w:lvlJc w:val="left"/>
      <w:pPr>
        <w:ind w:left="1080" w:hanging="360"/>
      </w:pPr>
      <w:rPr>
        <w:rFonts w:hint="default"/>
      </w:rPr>
    </w:lvl>
    <w:lvl w:ilvl="2" w:tplc="53B23EA6" w:tentative="1">
      <w:start w:val="1"/>
      <w:numFmt w:val="bullet"/>
      <w:lvlText w:val=""/>
      <w:lvlJc w:val="left"/>
      <w:pPr>
        <w:tabs>
          <w:tab w:val="num" w:pos="1800"/>
        </w:tabs>
        <w:ind w:left="1800" w:hanging="360"/>
      </w:pPr>
      <w:rPr>
        <w:rFonts w:ascii="Symbol" w:hAnsi="Symbol" w:hint="default"/>
        <w:sz w:val="20"/>
      </w:rPr>
    </w:lvl>
    <w:lvl w:ilvl="3" w:tplc="D9D683EA" w:tentative="1">
      <w:start w:val="1"/>
      <w:numFmt w:val="bullet"/>
      <w:lvlText w:val=""/>
      <w:lvlJc w:val="left"/>
      <w:pPr>
        <w:tabs>
          <w:tab w:val="num" w:pos="2520"/>
        </w:tabs>
        <w:ind w:left="2520" w:hanging="360"/>
      </w:pPr>
      <w:rPr>
        <w:rFonts w:ascii="Symbol" w:hAnsi="Symbol" w:hint="default"/>
        <w:sz w:val="20"/>
      </w:rPr>
    </w:lvl>
    <w:lvl w:ilvl="4" w:tplc="414EA604" w:tentative="1">
      <w:start w:val="1"/>
      <w:numFmt w:val="bullet"/>
      <w:lvlText w:val=""/>
      <w:lvlJc w:val="left"/>
      <w:pPr>
        <w:tabs>
          <w:tab w:val="num" w:pos="3240"/>
        </w:tabs>
        <w:ind w:left="3240" w:hanging="360"/>
      </w:pPr>
      <w:rPr>
        <w:rFonts w:ascii="Symbol" w:hAnsi="Symbol" w:hint="default"/>
        <w:sz w:val="20"/>
      </w:rPr>
    </w:lvl>
    <w:lvl w:ilvl="5" w:tplc="607CCFBC" w:tentative="1">
      <w:start w:val="1"/>
      <w:numFmt w:val="bullet"/>
      <w:lvlText w:val=""/>
      <w:lvlJc w:val="left"/>
      <w:pPr>
        <w:tabs>
          <w:tab w:val="num" w:pos="3960"/>
        </w:tabs>
        <w:ind w:left="3960" w:hanging="360"/>
      </w:pPr>
      <w:rPr>
        <w:rFonts w:ascii="Symbol" w:hAnsi="Symbol" w:hint="default"/>
        <w:sz w:val="20"/>
      </w:rPr>
    </w:lvl>
    <w:lvl w:ilvl="6" w:tplc="DD5824B2" w:tentative="1">
      <w:start w:val="1"/>
      <w:numFmt w:val="bullet"/>
      <w:lvlText w:val=""/>
      <w:lvlJc w:val="left"/>
      <w:pPr>
        <w:tabs>
          <w:tab w:val="num" w:pos="4680"/>
        </w:tabs>
        <w:ind w:left="4680" w:hanging="360"/>
      </w:pPr>
      <w:rPr>
        <w:rFonts w:ascii="Symbol" w:hAnsi="Symbol" w:hint="default"/>
        <w:sz w:val="20"/>
      </w:rPr>
    </w:lvl>
    <w:lvl w:ilvl="7" w:tplc="324AB56C" w:tentative="1">
      <w:start w:val="1"/>
      <w:numFmt w:val="bullet"/>
      <w:lvlText w:val=""/>
      <w:lvlJc w:val="left"/>
      <w:pPr>
        <w:tabs>
          <w:tab w:val="num" w:pos="5400"/>
        </w:tabs>
        <w:ind w:left="5400" w:hanging="360"/>
      </w:pPr>
      <w:rPr>
        <w:rFonts w:ascii="Symbol" w:hAnsi="Symbol" w:hint="default"/>
        <w:sz w:val="20"/>
      </w:rPr>
    </w:lvl>
    <w:lvl w:ilvl="8" w:tplc="678A7E86" w:tentative="1">
      <w:start w:val="1"/>
      <w:numFmt w:val="bullet"/>
      <w:lvlText w:val=""/>
      <w:lvlJc w:val="left"/>
      <w:pPr>
        <w:tabs>
          <w:tab w:val="num" w:pos="6120"/>
        </w:tabs>
        <w:ind w:left="6120" w:hanging="360"/>
      </w:pPr>
      <w:rPr>
        <w:rFonts w:ascii="Symbol" w:hAnsi="Symbol" w:hint="default"/>
        <w:sz w:val="20"/>
      </w:rPr>
    </w:lvl>
  </w:abstractNum>
  <w:abstractNum w:abstractNumId="28">
    <w:nsid w:val="67531EE8"/>
    <w:multiLevelType w:val="hybridMultilevel"/>
    <w:tmpl w:val="9EC2E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344A01"/>
    <w:multiLevelType w:val="hybridMultilevel"/>
    <w:tmpl w:val="98EAD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5273D99"/>
    <w:multiLevelType w:val="hybridMultilevel"/>
    <w:tmpl w:val="BF88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DB43BEA"/>
    <w:multiLevelType w:val="hybridMultilevel"/>
    <w:tmpl w:val="204A187C"/>
    <w:lvl w:ilvl="0" w:tplc="37BC9D3E">
      <w:start w:val="6"/>
      <w:numFmt w:val="decimal"/>
      <w:lvlText w:val="%1."/>
      <w:lvlJc w:val="left"/>
      <w:pPr>
        <w:ind w:left="360" w:hanging="360"/>
      </w:pPr>
      <w:rPr>
        <w:rFonts w:hint="default"/>
      </w:rPr>
    </w:lvl>
    <w:lvl w:ilvl="1" w:tplc="70887F3A">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E683DA9"/>
    <w:multiLevelType w:val="hybridMultilevel"/>
    <w:tmpl w:val="9738E05E"/>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0"/>
  </w:num>
  <w:num w:numId="4">
    <w:abstractNumId w:val="31"/>
  </w:num>
  <w:num w:numId="5">
    <w:abstractNumId w:val="27"/>
  </w:num>
  <w:num w:numId="6">
    <w:abstractNumId w:val="4"/>
  </w:num>
  <w:num w:numId="7">
    <w:abstractNumId w:val="32"/>
  </w:num>
  <w:num w:numId="8">
    <w:abstractNumId w:val="28"/>
  </w:num>
  <w:num w:numId="9">
    <w:abstractNumId w:val="6"/>
  </w:num>
  <w:num w:numId="10">
    <w:abstractNumId w:val="30"/>
  </w:num>
  <w:num w:numId="11">
    <w:abstractNumId w:val="7"/>
  </w:num>
  <w:num w:numId="12">
    <w:abstractNumId w:val="17"/>
  </w:num>
  <w:num w:numId="13">
    <w:abstractNumId w:val="19"/>
  </w:num>
  <w:num w:numId="14">
    <w:abstractNumId w:val="24"/>
  </w:num>
  <w:num w:numId="15">
    <w:abstractNumId w:val="22"/>
  </w:num>
  <w:num w:numId="16">
    <w:abstractNumId w:val="2"/>
  </w:num>
  <w:num w:numId="17">
    <w:abstractNumId w:val="16"/>
  </w:num>
  <w:num w:numId="18">
    <w:abstractNumId w:val="9"/>
  </w:num>
  <w:num w:numId="19">
    <w:abstractNumId w:val="29"/>
  </w:num>
  <w:num w:numId="20">
    <w:abstractNumId w:val="3"/>
  </w:num>
  <w:num w:numId="21">
    <w:abstractNumId w:val="1"/>
  </w:num>
  <w:num w:numId="22">
    <w:abstractNumId w:val="18"/>
  </w:num>
  <w:num w:numId="23">
    <w:abstractNumId w:val="14"/>
  </w:num>
  <w:num w:numId="24">
    <w:abstractNumId w:val="21"/>
  </w:num>
  <w:num w:numId="25">
    <w:abstractNumId w:val="13"/>
  </w:num>
  <w:num w:numId="26">
    <w:abstractNumId w:val="26"/>
  </w:num>
  <w:num w:numId="27">
    <w:abstractNumId w:val="25"/>
  </w:num>
  <w:num w:numId="28">
    <w:abstractNumId w:val="15"/>
  </w:num>
  <w:num w:numId="29">
    <w:abstractNumId w:val="12"/>
  </w:num>
  <w:num w:numId="30">
    <w:abstractNumId w:val="10"/>
  </w:num>
  <w:num w:numId="31">
    <w:abstractNumId w:val="11"/>
  </w:num>
  <w:num w:numId="32">
    <w:abstractNumId w:val="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characterSpacingControl w:val="doNotCompress"/>
  <w:footnotePr>
    <w:footnote w:id="0"/>
    <w:footnote w:id="1"/>
  </w:footnotePr>
  <w:endnotePr>
    <w:endnote w:id="0"/>
    <w:endnote w:id="1"/>
  </w:endnotePr>
  <w:compat/>
  <w:rsids>
    <w:rsidRoot w:val="00196D45"/>
    <w:rsid w:val="000045AA"/>
    <w:rsid w:val="0001677C"/>
    <w:rsid w:val="00032DED"/>
    <w:rsid w:val="00063CB9"/>
    <w:rsid w:val="00070F97"/>
    <w:rsid w:val="00071411"/>
    <w:rsid w:val="00074853"/>
    <w:rsid w:val="0008293A"/>
    <w:rsid w:val="00086A43"/>
    <w:rsid w:val="00094B57"/>
    <w:rsid w:val="00097126"/>
    <w:rsid w:val="00097A69"/>
    <w:rsid w:val="00097F9B"/>
    <w:rsid w:val="000A72C4"/>
    <w:rsid w:val="000A7C20"/>
    <w:rsid w:val="000B4080"/>
    <w:rsid w:val="000B450D"/>
    <w:rsid w:val="000B5F87"/>
    <w:rsid w:val="000B6779"/>
    <w:rsid w:val="000C0DDE"/>
    <w:rsid w:val="000C1137"/>
    <w:rsid w:val="000C4C0D"/>
    <w:rsid w:val="000C6736"/>
    <w:rsid w:val="000D253F"/>
    <w:rsid w:val="000D32FA"/>
    <w:rsid w:val="000D69ED"/>
    <w:rsid w:val="000D7FB1"/>
    <w:rsid w:val="000E607C"/>
    <w:rsid w:val="000F14C3"/>
    <w:rsid w:val="000F6551"/>
    <w:rsid w:val="00115314"/>
    <w:rsid w:val="00121F18"/>
    <w:rsid w:val="00133B27"/>
    <w:rsid w:val="001444AE"/>
    <w:rsid w:val="00146C0C"/>
    <w:rsid w:val="0015303F"/>
    <w:rsid w:val="00155D03"/>
    <w:rsid w:val="00185BD6"/>
    <w:rsid w:val="00191F75"/>
    <w:rsid w:val="001944D1"/>
    <w:rsid w:val="00196D45"/>
    <w:rsid w:val="001A40E7"/>
    <w:rsid w:val="001A585F"/>
    <w:rsid w:val="001B49F5"/>
    <w:rsid w:val="001B4A74"/>
    <w:rsid w:val="001B647F"/>
    <w:rsid w:val="001B710B"/>
    <w:rsid w:val="001C2483"/>
    <w:rsid w:val="001E1F40"/>
    <w:rsid w:val="001E36DD"/>
    <w:rsid w:val="001F3659"/>
    <w:rsid w:val="00210DE7"/>
    <w:rsid w:val="00217624"/>
    <w:rsid w:val="002201B0"/>
    <w:rsid w:val="00220E61"/>
    <w:rsid w:val="002233DB"/>
    <w:rsid w:val="00224230"/>
    <w:rsid w:val="0022554C"/>
    <w:rsid w:val="0023073F"/>
    <w:rsid w:val="00231D8C"/>
    <w:rsid w:val="00243489"/>
    <w:rsid w:val="0024406B"/>
    <w:rsid w:val="00244830"/>
    <w:rsid w:val="002500E5"/>
    <w:rsid w:val="002501E5"/>
    <w:rsid w:val="002542E9"/>
    <w:rsid w:val="00255418"/>
    <w:rsid w:val="00256175"/>
    <w:rsid w:val="00264584"/>
    <w:rsid w:val="00271445"/>
    <w:rsid w:val="00281798"/>
    <w:rsid w:val="00287D8F"/>
    <w:rsid w:val="00290450"/>
    <w:rsid w:val="00292C10"/>
    <w:rsid w:val="00293467"/>
    <w:rsid w:val="00295F2B"/>
    <w:rsid w:val="002B02EE"/>
    <w:rsid w:val="002C21E7"/>
    <w:rsid w:val="002F0BC3"/>
    <w:rsid w:val="00300461"/>
    <w:rsid w:val="00310354"/>
    <w:rsid w:val="00310391"/>
    <w:rsid w:val="00317C80"/>
    <w:rsid w:val="00320371"/>
    <w:rsid w:val="00332493"/>
    <w:rsid w:val="0034397D"/>
    <w:rsid w:val="003502F3"/>
    <w:rsid w:val="00351711"/>
    <w:rsid w:val="00351A69"/>
    <w:rsid w:val="00352125"/>
    <w:rsid w:val="003713AF"/>
    <w:rsid w:val="00377191"/>
    <w:rsid w:val="00377769"/>
    <w:rsid w:val="00384A9A"/>
    <w:rsid w:val="0038514F"/>
    <w:rsid w:val="00386B57"/>
    <w:rsid w:val="003946C5"/>
    <w:rsid w:val="003A0867"/>
    <w:rsid w:val="003A17CA"/>
    <w:rsid w:val="003A73AE"/>
    <w:rsid w:val="003B1141"/>
    <w:rsid w:val="003B11C9"/>
    <w:rsid w:val="003B1C49"/>
    <w:rsid w:val="003B472C"/>
    <w:rsid w:val="003C32B7"/>
    <w:rsid w:val="003C3BB9"/>
    <w:rsid w:val="003C511A"/>
    <w:rsid w:val="003C605F"/>
    <w:rsid w:val="003D054B"/>
    <w:rsid w:val="003D466B"/>
    <w:rsid w:val="003E1063"/>
    <w:rsid w:val="003E3D27"/>
    <w:rsid w:val="003F336F"/>
    <w:rsid w:val="00402EB2"/>
    <w:rsid w:val="00405161"/>
    <w:rsid w:val="00405A9C"/>
    <w:rsid w:val="00410FCC"/>
    <w:rsid w:val="00411D5E"/>
    <w:rsid w:val="00411E6B"/>
    <w:rsid w:val="00421179"/>
    <w:rsid w:val="00424187"/>
    <w:rsid w:val="004352B3"/>
    <w:rsid w:val="00435CCA"/>
    <w:rsid w:val="00436670"/>
    <w:rsid w:val="00437280"/>
    <w:rsid w:val="00437E64"/>
    <w:rsid w:val="0045644A"/>
    <w:rsid w:val="0047088D"/>
    <w:rsid w:val="004715A5"/>
    <w:rsid w:val="00477E80"/>
    <w:rsid w:val="004843ED"/>
    <w:rsid w:val="004871AE"/>
    <w:rsid w:val="00494E5F"/>
    <w:rsid w:val="00496085"/>
    <w:rsid w:val="004A1B78"/>
    <w:rsid w:val="004A23A8"/>
    <w:rsid w:val="004A24C0"/>
    <w:rsid w:val="004A3AF0"/>
    <w:rsid w:val="004A54F2"/>
    <w:rsid w:val="004C47E0"/>
    <w:rsid w:val="004C57C9"/>
    <w:rsid w:val="004D5FCE"/>
    <w:rsid w:val="004E32A7"/>
    <w:rsid w:val="004E5499"/>
    <w:rsid w:val="004E757D"/>
    <w:rsid w:val="004F01A1"/>
    <w:rsid w:val="00500619"/>
    <w:rsid w:val="005060BF"/>
    <w:rsid w:val="0051429F"/>
    <w:rsid w:val="00520FFA"/>
    <w:rsid w:val="00523436"/>
    <w:rsid w:val="00525D12"/>
    <w:rsid w:val="00535EF8"/>
    <w:rsid w:val="005419E9"/>
    <w:rsid w:val="00542590"/>
    <w:rsid w:val="00542CDF"/>
    <w:rsid w:val="005473B5"/>
    <w:rsid w:val="00552D7B"/>
    <w:rsid w:val="005616A6"/>
    <w:rsid w:val="00564494"/>
    <w:rsid w:val="00565CF0"/>
    <w:rsid w:val="005801CD"/>
    <w:rsid w:val="005823E0"/>
    <w:rsid w:val="0058607C"/>
    <w:rsid w:val="00587C8C"/>
    <w:rsid w:val="00596F74"/>
    <w:rsid w:val="005A0C2D"/>
    <w:rsid w:val="005A1D4E"/>
    <w:rsid w:val="005A46FB"/>
    <w:rsid w:val="005A7E2A"/>
    <w:rsid w:val="005C54A0"/>
    <w:rsid w:val="005C795C"/>
    <w:rsid w:val="005D67E9"/>
    <w:rsid w:val="0060067E"/>
    <w:rsid w:val="00602EEE"/>
    <w:rsid w:val="006061A9"/>
    <w:rsid w:val="00614775"/>
    <w:rsid w:val="00614E95"/>
    <w:rsid w:val="00615FBC"/>
    <w:rsid w:val="00624A5F"/>
    <w:rsid w:val="00635493"/>
    <w:rsid w:val="00635D00"/>
    <w:rsid w:val="00645045"/>
    <w:rsid w:val="00656752"/>
    <w:rsid w:val="00683436"/>
    <w:rsid w:val="00685CEB"/>
    <w:rsid w:val="006A1439"/>
    <w:rsid w:val="006A473D"/>
    <w:rsid w:val="006B28C3"/>
    <w:rsid w:val="006C1229"/>
    <w:rsid w:val="006C4AAB"/>
    <w:rsid w:val="006C5124"/>
    <w:rsid w:val="006C6F09"/>
    <w:rsid w:val="006D60B0"/>
    <w:rsid w:val="006D6310"/>
    <w:rsid w:val="006E1E73"/>
    <w:rsid w:val="006E38A8"/>
    <w:rsid w:val="006E4FCE"/>
    <w:rsid w:val="006E636E"/>
    <w:rsid w:val="006F0902"/>
    <w:rsid w:val="006F0D72"/>
    <w:rsid w:val="006F6B34"/>
    <w:rsid w:val="00702971"/>
    <w:rsid w:val="0071108E"/>
    <w:rsid w:val="0071359F"/>
    <w:rsid w:val="00715A46"/>
    <w:rsid w:val="00720772"/>
    <w:rsid w:val="0072232E"/>
    <w:rsid w:val="007226E4"/>
    <w:rsid w:val="00723D03"/>
    <w:rsid w:val="00725B30"/>
    <w:rsid w:val="0073405B"/>
    <w:rsid w:val="00734184"/>
    <w:rsid w:val="007366B2"/>
    <w:rsid w:val="00747C13"/>
    <w:rsid w:val="00752427"/>
    <w:rsid w:val="007527A1"/>
    <w:rsid w:val="007558CA"/>
    <w:rsid w:val="00755A5E"/>
    <w:rsid w:val="00757065"/>
    <w:rsid w:val="0076526E"/>
    <w:rsid w:val="00772751"/>
    <w:rsid w:val="00772C39"/>
    <w:rsid w:val="007730BD"/>
    <w:rsid w:val="0077320B"/>
    <w:rsid w:val="00781B8C"/>
    <w:rsid w:val="007907B2"/>
    <w:rsid w:val="007960E3"/>
    <w:rsid w:val="007A0B78"/>
    <w:rsid w:val="007A10AA"/>
    <w:rsid w:val="007A26CB"/>
    <w:rsid w:val="007A34FF"/>
    <w:rsid w:val="007B0561"/>
    <w:rsid w:val="007B4FBF"/>
    <w:rsid w:val="007C0340"/>
    <w:rsid w:val="007C241E"/>
    <w:rsid w:val="007D46CD"/>
    <w:rsid w:val="007D4B96"/>
    <w:rsid w:val="007D53D6"/>
    <w:rsid w:val="007D6590"/>
    <w:rsid w:val="007E0C25"/>
    <w:rsid w:val="007E7DAB"/>
    <w:rsid w:val="007F75E8"/>
    <w:rsid w:val="008069EA"/>
    <w:rsid w:val="0080FBED"/>
    <w:rsid w:val="00814AC1"/>
    <w:rsid w:val="008158AD"/>
    <w:rsid w:val="0082049A"/>
    <w:rsid w:val="00823E4C"/>
    <w:rsid w:val="00831196"/>
    <w:rsid w:val="008408FD"/>
    <w:rsid w:val="008430AF"/>
    <w:rsid w:val="00862F48"/>
    <w:rsid w:val="00877AD2"/>
    <w:rsid w:val="00885F66"/>
    <w:rsid w:val="00887A81"/>
    <w:rsid w:val="0089003C"/>
    <w:rsid w:val="0089226A"/>
    <w:rsid w:val="008961F6"/>
    <w:rsid w:val="008A1A02"/>
    <w:rsid w:val="008B60AA"/>
    <w:rsid w:val="008C50DC"/>
    <w:rsid w:val="008D0697"/>
    <w:rsid w:val="008E7F81"/>
    <w:rsid w:val="008F486A"/>
    <w:rsid w:val="00900C42"/>
    <w:rsid w:val="00905947"/>
    <w:rsid w:val="00906916"/>
    <w:rsid w:val="009069D2"/>
    <w:rsid w:val="0091249B"/>
    <w:rsid w:val="009325DA"/>
    <w:rsid w:val="00937068"/>
    <w:rsid w:val="00940D42"/>
    <w:rsid w:val="00943F7E"/>
    <w:rsid w:val="00944A04"/>
    <w:rsid w:val="00945895"/>
    <w:rsid w:val="00946788"/>
    <w:rsid w:val="00950638"/>
    <w:rsid w:val="00951176"/>
    <w:rsid w:val="00951423"/>
    <w:rsid w:val="009524DE"/>
    <w:rsid w:val="009602A6"/>
    <w:rsid w:val="00962C65"/>
    <w:rsid w:val="00976EE9"/>
    <w:rsid w:val="0099423A"/>
    <w:rsid w:val="009A51AF"/>
    <w:rsid w:val="009A5B01"/>
    <w:rsid w:val="009B1C68"/>
    <w:rsid w:val="009B3D5C"/>
    <w:rsid w:val="009C6FF4"/>
    <w:rsid w:val="009D63E7"/>
    <w:rsid w:val="009E0BFA"/>
    <w:rsid w:val="009E4875"/>
    <w:rsid w:val="009E7F13"/>
    <w:rsid w:val="009F0C82"/>
    <w:rsid w:val="009F2998"/>
    <w:rsid w:val="00A0263B"/>
    <w:rsid w:val="00A10024"/>
    <w:rsid w:val="00A3375A"/>
    <w:rsid w:val="00A33A78"/>
    <w:rsid w:val="00A37C8B"/>
    <w:rsid w:val="00A63761"/>
    <w:rsid w:val="00A71BB7"/>
    <w:rsid w:val="00AA2067"/>
    <w:rsid w:val="00AA503E"/>
    <w:rsid w:val="00AB1097"/>
    <w:rsid w:val="00AB7FE7"/>
    <w:rsid w:val="00AD0C06"/>
    <w:rsid w:val="00AD3137"/>
    <w:rsid w:val="00AE05F4"/>
    <w:rsid w:val="00AE1F24"/>
    <w:rsid w:val="00AE1F6F"/>
    <w:rsid w:val="00AE5704"/>
    <w:rsid w:val="00AF1888"/>
    <w:rsid w:val="00AF24CD"/>
    <w:rsid w:val="00B01510"/>
    <w:rsid w:val="00B162B4"/>
    <w:rsid w:val="00B208DA"/>
    <w:rsid w:val="00B21FD6"/>
    <w:rsid w:val="00B36D76"/>
    <w:rsid w:val="00B44C97"/>
    <w:rsid w:val="00B5672C"/>
    <w:rsid w:val="00B74AC7"/>
    <w:rsid w:val="00BA18E7"/>
    <w:rsid w:val="00BA7168"/>
    <w:rsid w:val="00BC628A"/>
    <w:rsid w:val="00BD0B8C"/>
    <w:rsid w:val="00BD2EBC"/>
    <w:rsid w:val="00BE00B0"/>
    <w:rsid w:val="00BF4F91"/>
    <w:rsid w:val="00BF4FB6"/>
    <w:rsid w:val="00BF6508"/>
    <w:rsid w:val="00C0169E"/>
    <w:rsid w:val="00C12755"/>
    <w:rsid w:val="00C13564"/>
    <w:rsid w:val="00C163A7"/>
    <w:rsid w:val="00C167BE"/>
    <w:rsid w:val="00C20238"/>
    <w:rsid w:val="00C2343D"/>
    <w:rsid w:val="00C26B6D"/>
    <w:rsid w:val="00C35F13"/>
    <w:rsid w:val="00C367D1"/>
    <w:rsid w:val="00C43DA7"/>
    <w:rsid w:val="00C444EF"/>
    <w:rsid w:val="00C54B0E"/>
    <w:rsid w:val="00C575BB"/>
    <w:rsid w:val="00C579B2"/>
    <w:rsid w:val="00C61023"/>
    <w:rsid w:val="00C62325"/>
    <w:rsid w:val="00C64A82"/>
    <w:rsid w:val="00C66202"/>
    <w:rsid w:val="00C94EBC"/>
    <w:rsid w:val="00C97B89"/>
    <w:rsid w:val="00C97C19"/>
    <w:rsid w:val="00CA4C28"/>
    <w:rsid w:val="00CB004F"/>
    <w:rsid w:val="00CD1B70"/>
    <w:rsid w:val="00CD27AA"/>
    <w:rsid w:val="00CD45E0"/>
    <w:rsid w:val="00CD6326"/>
    <w:rsid w:val="00CD740D"/>
    <w:rsid w:val="00CE11D3"/>
    <w:rsid w:val="00CF03C2"/>
    <w:rsid w:val="00CF46C9"/>
    <w:rsid w:val="00D005C4"/>
    <w:rsid w:val="00D2481C"/>
    <w:rsid w:val="00D31B72"/>
    <w:rsid w:val="00D34D0B"/>
    <w:rsid w:val="00D53943"/>
    <w:rsid w:val="00D63485"/>
    <w:rsid w:val="00D67D20"/>
    <w:rsid w:val="00D7272C"/>
    <w:rsid w:val="00D8189F"/>
    <w:rsid w:val="00D944D7"/>
    <w:rsid w:val="00D95146"/>
    <w:rsid w:val="00DA56CA"/>
    <w:rsid w:val="00DB2538"/>
    <w:rsid w:val="00DB6210"/>
    <w:rsid w:val="00DC0BD1"/>
    <w:rsid w:val="00DC1E2B"/>
    <w:rsid w:val="00DC2358"/>
    <w:rsid w:val="00DC7289"/>
    <w:rsid w:val="00DD3A3C"/>
    <w:rsid w:val="00DE12DB"/>
    <w:rsid w:val="00DE2CAB"/>
    <w:rsid w:val="00DE6F2E"/>
    <w:rsid w:val="00DF1584"/>
    <w:rsid w:val="00E0342F"/>
    <w:rsid w:val="00E04B82"/>
    <w:rsid w:val="00E07269"/>
    <w:rsid w:val="00E117FE"/>
    <w:rsid w:val="00E1187C"/>
    <w:rsid w:val="00E17366"/>
    <w:rsid w:val="00E1779E"/>
    <w:rsid w:val="00E21B2D"/>
    <w:rsid w:val="00E24D21"/>
    <w:rsid w:val="00E367C1"/>
    <w:rsid w:val="00E37C2F"/>
    <w:rsid w:val="00E41B30"/>
    <w:rsid w:val="00E43E30"/>
    <w:rsid w:val="00E51921"/>
    <w:rsid w:val="00E55ECA"/>
    <w:rsid w:val="00E5630E"/>
    <w:rsid w:val="00E655B7"/>
    <w:rsid w:val="00E720D1"/>
    <w:rsid w:val="00E816E7"/>
    <w:rsid w:val="00E8367F"/>
    <w:rsid w:val="00E9296C"/>
    <w:rsid w:val="00E92E67"/>
    <w:rsid w:val="00E9441E"/>
    <w:rsid w:val="00E946C7"/>
    <w:rsid w:val="00E94C52"/>
    <w:rsid w:val="00E96110"/>
    <w:rsid w:val="00E9693F"/>
    <w:rsid w:val="00EA1B54"/>
    <w:rsid w:val="00EA4948"/>
    <w:rsid w:val="00EA7ACC"/>
    <w:rsid w:val="00EB04FB"/>
    <w:rsid w:val="00EB539E"/>
    <w:rsid w:val="00EC3FA3"/>
    <w:rsid w:val="00EC4B71"/>
    <w:rsid w:val="00ED2579"/>
    <w:rsid w:val="00ED6D92"/>
    <w:rsid w:val="00EE5F5C"/>
    <w:rsid w:val="00EF1EB7"/>
    <w:rsid w:val="00F201BD"/>
    <w:rsid w:val="00F21E67"/>
    <w:rsid w:val="00F23477"/>
    <w:rsid w:val="00F2625A"/>
    <w:rsid w:val="00F264E0"/>
    <w:rsid w:val="00F2686E"/>
    <w:rsid w:val="00F27D6E"/>
    <w:rsid w:val="00F3475E"/>
    <w:rsid w:val="00F35A23"/>
    <w:rsid w:val="00F41C25"/>
    <w:rsid w:val="00F45A25"/>
    <w:rsid w:val="00F57B5B"/>
    <w:rsid w:val="00F62BAA"/>
    <w:rsid w:val="00F77B5A"/>
    <w:rsid w:val="00F83DE4"/>
    <w:rsid w:val="00F87041"/>
    <w:rsid w:val="00F92450"/>
    <w:rsid w:val="00F95CA3"/>
    <w:rsid w:val="00FA3599"/>
    <w:rsid w:val="00FA3CDE"/>
    <w:rsid w:val="00FA6910"/>
    <w:rsid w:val="00FB3656"/>
    <w:rsid w:val="00FD11AB"/>
    <w:rsid w:val="00FD5B97"/>
    <w:rsid w:val="00FE7A9D"/>
    <w:rsid w:val="00FF3F80"/>
    <w:rsid w:val="0328F7E4"/>
    <w:rsid w:val="06A4AFF5"/>
    <w:rsid w:val="073DEF67"/>
    <w:rsid w:val="079586D3"/>
    <w:rsid w:val="0D9EC39A"/>
    <w:rsid w:val="10223687"/>
    <w:rsid w:val="10F6D089"/>
    <w:rsid w:val="12306BA4"/>
    <w:rsid w:val="1B395C3E"/>
    <w:rsid w:val="1CD75260"/>
    <w:rsid w:val="1D241F1A"/>
    <w:rsid w:val="1DF13F0D"/>
    <w:rsid w:val="1E8C7131"/>
    <w:rsid w:val="2296C767"/>
    <w:rsid w:val="241BE16C"/>
    <w:rsid w:val="25E9CF41"/>
    <w:rsid w:val="26A93F00"/>
    <w:rsid w:val="283F5AC2"/>
    <w:rsid w:val="2917D1C2"/>
    <w:rsid w:val="2917F0FC"/>
    <w:rsid w:val="2A37CFAD"/>
    <w:rsid w:val="2C2B0F9B"/>
    <w:rsid w:val="2E3CAA93"/>
    <w:rsid w:val="3083DCBF"/>
    <w:rsid w:val="31F26A2C"/>
    <w:rsid w:val="33553584"/>
    <w:rsid w:val="36892AC7"/>
    <w:rsid w:val="368C7C3D"/>
    <w:rsid w:val="36E83156"/>
    <w:rsid w:val="3B9F7C62"/>
    <w:rsid w:val="3D95B331"/>
    <w:rsid w:val="3E095266"/>
    <w:rsid w:val="43AE01AC"/>
    <w:rsid w:val="4AB24DFC"/>
    <w:rsid w:val="4B2E8C66"/>
    <w:rsid w:val="4B545E6B"/>
    <w:rsid w:val="4DF21AD4"/>
    <w:rsid w:val="4F31135B"/>
    <w:rsid w:val="50E6D96F"/>
    <w:rsid w:val="53047654"/>
    <w:rsid w:val="55690879"/>
    <w:rsid w:val="585E5499"/>
    <w:rsid w:val="587FC7B9"/>
    <w:rsid w:val="58EB1386"/>
    <w:rsid w:val="59F071CD"/>
    <w:rsid w:val="60C41C77"/>
    <w:rsid w:val="619EBBA1"/>
    <w:rsid w:val="61A2ED8F"/>
    <w:rsid w:val="61FC20B8"/>
    <w:rsid w:val="62DFB617"/>
    <w:rsid w:val="63A39E3D"/>
    <w:rsid w:val="653C7215"/>
    <w:rsid w:val="667A48DB"/>
    <w:rsid w:val="685B0DA3"/>
    <w:rsid w:val="6861394B"/>
    <w:rsid w:val="68A510D5"/>
    <w:rsid w:val="6A19BBBD"/>
    <w:rsid w:val="6C302180"/>
    <w:rsid w:val="6D49E515"/>
    <w:rsid w:val="72AED232"/>
    <w:rsid w:val="738D2ABE"/>
    <w:rsid w:val="788B4EF6"/>
    <w:rsid w:val="78DE2DD1"/>
    <w:rsid w:val="79AFFC96"/>
    <w:rsid w:val="7A770B1E"/>
    <w:rsid w:val="7D4846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D45"/>
    <w:pPr>
      <w:ind w:left="720"/>
      <w:contextualSpacing/>
    </w:pPr>
  </w:style>
  <w:style w:type="paragraph" w:styleId="BalloonText">
    <w:name w:val="Balloon Text"/>
    <w:basedOn w:val="Normal"/>
    <w:link w:val="BalloonTextChar"/>
    <w:uiPriority w:val="99"/>
    <w:semiHidden/>
    <w:unhideWhenUsed/>
    <w:rsid w:val="0068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36"/>
    <w:rPr>
      <w:rFonts w:ascii="Segoe UI" w:hAnsi="Segoe UI" w:cs="Segoe UI"/>
      <w:sz w:val="18"/>
      <w:szCs w:val="18"/>
    </w:rPr>
  </w:style>
  <w:style w:type="table" w:styleId="TableGrid">
    <w:name w:val="Table Grid"/>
    <w:basedOn w:val="TableNormal"/>
    <w:uiPriority w:val="39"/>
    <w:rsid w:val="0077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5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47"/>
  </w:style>
  <w:style w:type="paragraph" w:styleId="Footer">
    <w:name w:val="footer"/>
    <w:basedOn w:val="Normal"/>
    <w:link w:val="FooterChar"/>
    <w:uiPriority w:val="99"/>
    <w:unhideWhenUsed/>
    <w:rsid w:val="00905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47"/>
  </w:style>
  <w:style w:type="character" w:customStyle="1" w:styleId="e24kjd">
    <w:name w:val="e24kjd"/>
    <w:basedOn w:val="DefaultParagraphFont"/>
    <w:rsid w:val="004A54F2"/>
  </w:style>
  <w:style w:type="character" w:styleId="Emphasis">
    <w:name w:val="Emphasis"/>
    <w:basedOn w:val="DefaultParagraphFont"/>
    <w:uiPriority w:val="20"/>
    <w:qFormat/>
    <w:rsid w:val="00097F9B"/>
    <w:rPr>
      <w:b/>
      <w:bCs/>
      <w:i w:val="0"/>
      <w:iCs w:val="0"/>
    </w:rPr>
  </w:style>
  <w:style w:type="character" w:customStyle="1" w:styleId="st1">
    <w:name w:val="st1"/>
    <w:basedOn w:val="DefaultParagraphFont"/>
    <w:rsid w:val="00097F9B"/>
  </w:style>
  <w:style w:type="paragraph" w:styleId="NormalWeb">
    <w:name w:val="Normal (Web)"/>
    <w:basedOn w:val="Normal"/>
    <w:uiPriority w:val="99"/>
    <w:unhideWhenUsed/>
    <w:rsid w:val="003B1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06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3pifxcv0">
    <w:name w:val="mark53pifxcv0"/>
    <w:basedOn w:val="DefaultParagraphFont"/>
    <w:rsid w:val="003C605F"/>
  </w:style>
  <w:style w:type="character" w:customStyle="1" w:styleId="markhkjwwhb9c">
    <w:name w:val="markhkjwwhb9c"/>
    <w:basedOn w:val="DefaultParagraphFont"/>
    <w:rsid w:val="003C605F"/>
  </w:style>
  <w:style w:type="character" w:customStyle="1" w:styleId="rpv-coretext-layer-text">
    <w:name w:val="rpv-core__text-layer-text"/>
    <w:basedOn w:val="DefaultParagraphFont"/>
    <w:rsid w:val="007960E3"/>
  </w:style>
  <w:style w:type="paragraph" w:styleId="BodyText">
    <w:name w:val="Body Text"/>
    <w:basedOn w:val="Normal"/>
    <w:link w:val="BodyTextChar"/>
    <w:uiPriority w:val="99"/>
    <w:unhideWhenUsed/>
    <w:qFormat/>
    <w:rsid w:val="009A5B01"/>
    <w:pPr>
      <w:spacing w:after="200" w:line="260" w:lineRule="exact"/>
    </w:pPr>
    <w:rPr>
      <w:rFonts w:ascii="DM Sans" w:hAnsi="DM Sans"/>
      <w:color w:val="000000" w:themeColor="text1"/>
      <w:sz w:val="18"/>
    </w:rPr>
  </w:style>
  <w:style w:type="character" w:customStyle="1" w:styleId="BodyTextChar">
    <w:name w:val="Body Text Char"/>
    <w:basedOn w:val="DefaultParagraphFont"/>
    <w:link w:val="BodyText"/>
    <w:uiPriority w:val="99"/>
    <w:rsid w:val="009A5B01"/>
    <w:rPr>
      <w:rFonts w:ascii="DM Sans" w:hAnsi="DM Sans"/>
      <w:color w:val="000000" w:themeColor="text1"/>
      <w:sz w:val="18"/>
    </w:rPr>
  </w:style>
  <w:style w:type="character" w:styleId="Hyperlink">
    <w:name w:val="Hyperlink"/>
    <w:basedOn w:val="DefaultParagraphFont"/>
    <w:uiPriority w:val="99"/>
    <w:semiHidden/>
    <w:unhideWhenUsed/>
    <w:rsid w:val="0038514F"/>
    <w:rPr>
      <w:color w:val="0000FF"/>
      <w:u w:val="single"/>
    </w:rPr>
  </w:style>
  <w:style w:type="character" w:customStyle="1" w:styleId="marklj1wz09h0">
    <w:name w:val="marklj1wz09h0"/>
    <w:basedOn w:val="DefaultParagraphFont"/>
    <w:rsid w:val="0038514F"/>
  </w:style>
</w:styles>
</file>

<file path=word/webSettings.xml><?xml version="1.0" encoding="utf-8"?>
<w:webSettings xmlns:r="http://schemas.openxmlformats.org/officeDocument/2006/relationships" xmlns:w="http://schemas.openxmlformats.org/wordprocessingml/2006/main">
  <w:divs>
    <w:div w:id="64299869">
      <w:bodyDiv w:val="1"/>
      <w:marLeft w:val="0"/>
      <w:marRight w:val="0"/>
      <w:marTop w:val="0"/>
      <w:marBottom w:val="0"/>
      <w:divBdr>
        <w:top w:val="none" w:sz="0" w:space="0" w:color="auto"/>
        <w:left w:val="none" w:sz="0" w:space="0" w:color="auto"/>
        <w:bottom w:val="none" w:sz="0" w:space="0" w:color="auto"/>
        <w:right w:val="none" w:sz="0" w:space="0" w:color="auto"/>
      </w:divBdr>
    </w:div>
    <w:div w:id="570577580">
      <w:bodyDiv w:val="1"/>
      <w:marLeft w:val="0"/>
      <w:marRight w:val="0"/>
      <w:marTop w:val="0"/>
      <w:marBottom w:val="0"/>
      <w:divBdr>
        <w:top w:val="none" w:sz="0" w:space="0" w:color="auto"/>
        <w:left w:val="none" w:sz="0" w:space="0" w:color="auto"/>
        <w:bottom w:val="none" w:sz="0" w:space="0" w:color="auto"/>
        <w:right w:val="none" w:sz="0" w:space="0" w:color="auto"/>
      </w:divBdr>
    </w:div>
    <w:div w:id="647126641">
      <w:bodyDiv w:val="1"/>
      <w:marLeft w:val="0"/>
      <w:marRight w:val="0"/>
      <w:marTop w:val="0"/>
      <w:marBottom w:val="0"/>
      <w:divBdr>
        <w:top w:val="none" w:sz="0" w:space="0" w:color="auto"/>
        <w:left w:val="none" w:sz="0" w:space="0" w:color="auto"/>
        <w:bottom w:val="none" w:sz="0" w:space="0" w:color="auto"/>
        <w:right w:val="none" w:sz="0" w:space="0" w:color="auto"/>
      </w:divBdr>
    </w:div>
    <w:div w:id="1078479506">
      <w:bodyDiv w:val="1"/>
      <w:marLeft w:val="0"/>
      <w:marRight w:val="0"/>
      <w:marTop w:val="0"/>
      <w:marBottom w:val="0"/>
      <w:divBdr>
        <w:top w:val="none" w:sz="0" w:space="0" w:color="auto"/>
        <w:left w:val="none" w:sz="0" w:space="0" w:color="auto"/>
        <w:bottom w:val="none" w:sz="0" w:space="0" w:color="auto"/>
        <w:right w:val="none" w:sz="0" w:space="0" w:color="auto"/>
      </w:divBdr>
    </w:div>
    <w:div w:id="1230575908">
      <w:bodyDiv w:val="1"/>
      <w:marLeft w:val="0"/>
      <w:marRight w:val="0"/>
      <w:marTop w:val="0"/>
      <w:marBottom w:val="0"/>
      <w:divBdr>
        <w:top w:val="none" w:sz="0" w:space="0" w:color="auto"/>
        <w:left w:val="none" w:sz="0" w:space="0" w:color="auto"/>
        <w:bottom w:val="none" w:sz="0" w:space="0" w:color="auto"/>
        <w:right w:val="none" w:sz="0" w:space="0" w:color="auto"/>
      </w:divBdr>
    </w:div>
    <w:div w:id="1566523415">
      <w:bodyDiv w:val="1"/>
      <w:marLeft w:val="0"/>
      <w:marRight w:val="0"/>
      <w:marTop w:val="0"/>
      <w:marBottom w:val="0"/>
      <w:divBdr>
        <w:top w:val="none" w:sz="0" w:space="0" w:color="auto"/>
        <w:left w:val="none" w:sz="0" w:space="0" w:color="auto"/>
        <w:bottom w:val="none" w:sz="0" w:space="0" w:color="auto"/>
        <w:right w:val="none" w:sz="0" w:space="0" w:color="auto"/>
      </w:divBdr>
    </w:div>
    <w:div w:id="1723403421">
      <w:bodyDiv w:val="1"/>
      <w:marLeft w:val="0"/>
      <w:marRight w:val="0"/>
      <w:marTop w:val="0"/>
      <w:marBottom w:val="0"/>
      <w:divBdr>
        <w:top w:val="none" w:sz="0" w:space="0" w:color="auto"/>
        <w:left w:val="none" w:sz="0" w:space="0" w:color="auto"/>
        <w:bottom w:val="none" w:sz="0" w:space="0" w:color="auto"/>
        <w:right w:val="none" w:sz="0" w:space="0" w:color="auto"/>
      </w:divBdr>
    </w:div>
    <w:div w:id="18766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education.college/programme/specialist-teaching-assistant-program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E3B6-861C-494E-9006-55F2F052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Robinson</dc:creator>
  <cp:lastModifiedBy>%username%</cp:lastModifiedBy>
  <cp:revision>6</cp:revision>
  <cp:lastPrinted>2025-06-26T15:36:00Z</cp:lastPrinted>
  <dcterms:created xsi:type="dcterms:W3CDTF">2025-06-30T14:40:00Z</dcterms:created>
  <dcterms:modified xsi:type="dcterms:W3CDTF">2025-07-22T17:31:00Z</dcterms:modified>
</cp:coreProperties>
</file>